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982447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D949E3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04.06.01 – Химические науки</w:t>
      </w:r>
    </w:p>
    <w:p w:rsidR="00D949E3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C6C02" w:rsidRPr="00FC6C02" w:rsidRDefault="0057047A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57047A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Аналитическая химия 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="00D949E3" w:rsidRPr="00D949E3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02.00.0</w:t>
      </w:r>
      <w:r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val="en-US" w:eastAsia="hi-IN" w:bidi="hi-IN"/>
        </w:rPr>
        <w:t>2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</w:p>
    <w:p w:rsidR="00303EB3" w:rsidRPr="00EB250C" w:rsidRDefault="00FC6C02" w:rsidP="00D32265">
      <w:pPr>
        <w:suppressAutoHyphens/>
        <w:ind w:right="57"/>
        <w:jc w:val="center"/>
        <w:rPr>
          <w:rFonts w:ascii="Times New Roman" w:hAnsi="Times New Roman"/>
        </w:rPr>
      </w:pP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32265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265" w:rsidRPr="002709CA" w:rsidRDefault="00211738" w:rsidP="00A6467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1738">
              <w:rPr>
                <w:rFonts w:ascii="Times New Roman" w:hAnsi="Times New Roman"/>
                <w:b/>
                <w:sz w:val="24"/>
              </w:rPr>
              <w:lastRenderedPageBreak/>
              <w:t>Использование соединений непереходных и переходных металлов в органическом синтезе</w:t>
            </w:r>
          </w:p>
        </w:tc>
      </w:tr>
    </w:tbl>
    <w:p w:rsidR="00D32265" w:rsidRDefault="00D32265" w:rsidP="00D3226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32265" w:rsidRDefault="00D32265" w:rsidP="00D32265">
      <w:pPr>
        <w:pStyle w:val="a6"/>
        <w:spacing w:before="0" w:beforeAutospacing="0" w:after="0" w:afterAutospacing="0"/>
        <w:jc w:val="both"/>
        <w:rPr>
          <w:b/>
        </w:rPr>
      </w:pPr>
    </w:p>
    <w:p w:rsidR="00D32265" w:rsidRDefault="00D32265" w:rsidP="00D32265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11738" w:rsidRPr="00C7696C" w:rsidRDefault="00211738" w:rsidP="00211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Pr="00E528E4">
        <w:rPr>
          <w:rFonts w:ascii="Times New Roman" w:hAnsi="Times New Roman"/>
          <w:sz w:val="24"/>
          <w:szCs w:val="24"/>
        </w:rPr>
        <w:t>«Использование соединений непереходных и переходных металлов в органическом синтезе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числу 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11738" w:rsidRPr="0024174A" w:rsidRDefault="00211738" w:rsidP="002117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Элементоорганические соединения широко используются в органическом синтезе, как в лабораторном, так и промышленном масштабах. В лабораторной практике наибольшее применение имеют синтезы с применением соединений лития, магния, цинка, а в последние годы – бора, алюминия. Несмотря на их давнюю историю, открываются новые методы для построения связей </w:t>
      </w:r>
      <w:proofErr w:type="gramStart"/>
      <w:r w:rsidRPr="0024174A">
        <w:rPr>
          <w:rFonts w:ascii="Times New Roman" w:hAnsi="Times New Roman"/>
          <w:sz w:val="24"/>
          <w:szCs w:val="24"/>
        </w:rPr>
        <w:t>С-С</w:t>
      </w:r>
      <w:proofErr w:type="gramEnd"/>
      <w:r w:rsidRPr="0024174A">
        <w:rPr>
          <w:rFonts w:ascii="Times New Roman" w:hAnsi="Times New Roman"/>
          <w:sz w:val="24"/>
          <w:szCs w:val="24"/>
        </w:rPr>
        <w:t>, С-</w:t>
      </w:r>
      <w:r w:rsidRPr="0024174A">
        <w:rPr>
          <w:rFonts w:ascii="Times New Roman" w:hAnsi="Times New Roman"/>
          <w:sz w:val="24"/>
          <w:szCs w:val="24"/>
          <w:lang w:val="en-US"/>
        </w:rPr>
        <w:t>N</w:t>
      </w:r>
      <w:r w:rsidRPr="0024174A">
        <w:rPr>
          <w:rFonts w:ascii="Times New Roman" w:hAnsi="Times New Roman"/>
          <w:sz w:val="24"/>
          <w:szCs w:val="24"/>
        </w:rPr>
        <w:t>, С-О, С-</w:t>
      </w:r>
      <w:r w:rsidRPr="0024174A">
        <w:rPr>
          <w:rFonts w:ascii="Times New Roman" w:hAnsi="Times New Roman"/>
          <w:sz w:val="24"/>
          <w:szCs w:val="24"/>
          <w:lang w:val="en-US"/>
        </w:rPr>
        <w:t>Hal</w:t>
      </w:r>
      <w:r w:rsidRPr="002417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74A">
        <w:rPr>
          <w:rFonts w:ascii="Times New Roman" w:hAnsi="Times New Roman"/>
          <w:sz w:val="24"/>
          <w:szCs w:val="24"/>
        </w:rPr>
        <w:t>Функционализация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МОС позволяет осуществить направленный синтез широкого круга веществ. Так, на основе алюминийорганических соединений разработаны методы получения олефинов,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алленов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эфиров, сульфидов, аминов,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сульфиновых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кислот,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сульфонов</w:t>
      </w:r>
      <w:proofErr w:type="spellEnd"/>
      <w:r w:rsidRPr="0024174A">
        <w:rPr>
          <w:rFonts w:ascii="Times New Roman" w:hAnsi="Times New Roman"/>
          <w:sz w:val="24"/>
          <w:szCs w:val="24"/>
        </w:rPr>
        <w:t>. Их рассматривают как класс доступных металлоорганических соединений, открывающих ряд новых возможностей, в ряде случаев уникальных, в органическом синтезе. Алюминийорганические соединения получили и большое значение в промышленности.</w:t>
      </w:r>
    </w:p>
    <w:p w:rsidR="00211738" w:rsidRPr="0024174A" w:rsidRDefault="00211738" w:rsidP="002117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В последние десятилетия разработаны новые методы синтеза с применением соединений переходных металлов. Комплексы переходных металлов в отличие от соединений непереходных обладают рядом характерных свойств, которые определили их использование в органическом синтезе. Они обладают сродством к таким субстратам как СО, водород,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алкены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алкины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и могут активировать последние. Исследования в области химии переходных металлов привели к открытию ряда синтетических реакций, которые невозможно осуществить обычными методами органической химии.</w:t>
      </w:r>
    </w:p>
    <w:p w:rsidR="00211738" w:rsidRPr="0024174A" w:rsidRDefault="00211738" w:rsidP="002117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Изучение вопросов органического синтеза с использованием элементоорганических соединений должно быть обязательным для </w:t>
      </w:r>
      <w:r>
        <w:rPr>
          <w:rFonts w:ascii="Times New Roman" w:hAnsi="Times New Roman"/>
          <w:sz w:val="24"/>
          <w:szCs w:val="24"/>
        </w:rPr>
        <w:t>аспирантов</w:t>
      </w:r>
      <w:r w:rsidRPr="0024174A">
        <w:rPr>
          <w:rFonts w:ascii="Times New Roman" w:hAnsi="Times New Roman"/>
          <w:sz w:val="24"/>
          <w:szCs w:val="24"/>
        </w:rPr>
        <w:t xml:space="preserve"> химиков-органиков.</w:t>
      </w:r>
    </w:p>
    <w:p w:rsidR="00211738" w:rsidRPr="0024174A" w:rsidRDefault="00211738" w:rsidP="002117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i/>
          <w:sz w:val="24"/>
          <w:szCs w:val="24"/>
        </w:rPr>
        <w:t>Цель данной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74A">
        <w:rPr>
          <w:rFonts w:ascii="Times New Roman" w:hAnsi="Times New Roman"/>
          <w:sz w:val="24"/>
          <w:szCs w:val="24"/>
        </w:rPr>
        <w:t>– проанализировать и в доступной форме изложить основные пути синтетического применения ЭОС непереходных элементов, как в лабораторной практике, так и в промышленности. Показать возможности использования соединений переходных металлов в синтезе, выявить особую роль переходного металла, познакомиться с последними достижениями в этой области.  Если учесть огромное количеств</w:t>
      </w:r>
      <w:r>
        <w:rPr>
          <w:rFonts w:ascii="Times New Roman" w:hAnsi="Times New Roman"/>
          <w:sz w:val="24"/>
          <w:szCs w:val="24"/>
        </w:rPr>
        <w:t>о литературы, посвященной</w:t>
      </w:r>
      <w:r w:rsidRPr="0024174A">
        <w:rPr>
          <w:rFonts w:ascii="Times New Roman" w:hAnsi="Times New Roman"/>
          <w:sz w:val="24"/>
          <w:szCs w:val="24"/>
        </w:rPr>
        <w:t xml:space="preserve"> вопросам синтетического использования элементоорганических соединений, то понятна необходимость ее концентрированного изложения. В </w:t>
      </w:r>
      <w:r>
        <w:rPr>
          <w:rFonts w:ascii="Times New Roman" w:hAnsi="Times New Roman"/>
          <w:sz w:val="24"/>
          <w:szCs w:val="24"/>
        </w:rPr>
        <w:t xml:space="preserve">этом </w:t>
      </w:r>
      <w:r w:rsidRPr="0024174A">
        <w:rPr>
          <w:rFonts w:ascii="Times New Roman" w:hAnsi="Times New Roman"/>
          <w:sz w:val="24"/>
          <w:szCs w:val="24"/>
        </w:rPr>
        <w:t xml:space="preserve">курсе </w:t>
      </w:r>
      <w:r>
        <w:rPr>
          <w:rFonts w:ascii="Times New Roman" w:hAnsi="Times New Roman"/>
          <w:sz w:val="24"/>
          <w:szCs w:val="24"/>
        </w:rPr>
        <w:t>аспиранты</w:t>
      </w:r>
      <w:r w:rsidRPr="0024174A">
        <w:rPr>
          <w:rFonts w:ascii="Times New Roman" w:hAnsi="Times New Roman"/>
          <w:sz w:val="24"/>
          <w:szCs w:val="24"/>
        </w:rPr>
        <w:t xml:space="preserve"> изучают вопросы синтеза определенных классов и типов соединений с использованием соединений различных металлов, знакомятся с последними достижениями в этой области, рассматривают пути создания связей углерод – углерод, углерод – органоген.</w:t>
      </w:r>
    </w:p>
    <w:p w:rsidR="00211738" w:rsidRPr="00DB5058" w:rsidRDefault="00211738" w:rsidP="002117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211738" w:rsidRPr="00DB5058" w:rsidRDefault="00211738" w:rsidP="0021173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</w:p>
    <w:p w:rsidR="00211738" w:rsidRPr="00DB5058" w:rsidRDefault="00211738" w:rsidP="002117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058">
        <w:rPr>
          <w:rFonts w:ascii="Times New Roman" w:eastAsia="TimesNewRomanPSMT" w:hAnsi="Times New Roman"/>
          <w:sz w:val="24"/>
          <w:szCs w:val="24"/>
        </w:rPr>
        <w:t>знания</w:t>
      </w:r>
      <w:proofErr w:type="gramEnd"/>
      <w:r w:rsidRPr="00DB5058"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органического синтеза).</w:t>
      </w:r>
    </w:p>
    <w:p w:rsidR="00211738" w:rsidRPr="002D3DC2" w:rsidRDefault="00211738" w:rsidP="0021173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lastRenderedPageBreak/>
        <w:t>– "</w:t>
      </w:r>
      <w:r>
        <w:rPr>
          <w:rFonts w:ascii="Times New Roman" w:eastAsia="TimesNewRomanPSMT" w:hAnsi="Times New Roman"/>
          <w:sz w:val="24"/>
          <w:szCs w:val="24"/>
        </w:rPr>
        <w:t>Химия элементоорганических соединений</w:t>
      </w:r>
      <w:r w:rsidRPr="002D3DC2">
        <w:rPr>
          <w:rFonts w:ascii="Times New Roman" w:eastAsia="TimesNewRomanPSMT" w:hAnsi="Times New Roman"/>
          <w:sz w:val="24"/>
          <w:szCs w:val="24"/>
        </w:rPr>
        <w:t xml:space="preserve">" (теоретические основы, касающиеся типов связей элемент (металл) – </w:t>
      </w:r>
      <w:proofErr w:type="spellStart"/>
      <w:r w:rsidRPr="002D3DC2">
        <w:rPr>
          <w:rFonts w:ascii="Times New Roman" w:eastAsia="TimesNewRomanPSMT" w:hAnsi="Times New Roman"/>
          <w:sz w:val="24"/>
          <w:szCs w:val="24"/>
        </w:rPr>
        <w:t>лиганд</w:t>
      </w:r>
      <w:proofErr w:type="spellEnd"/>
      <w:r w:rsidRPr="002D3DC2">
        <w:rPr>
          <w:rFonts w:ascii="Times New Roman" w:eastAsia="TimesNewRomanPSMT" w:hAnsi="Times New Roman"/>
          <w:sz w:val="24"/>
          <w:szCs w:val="24"/>
        </w:rPr>
        <w:t>, методов синтеза ЭОС, химические свойства и реакционная способность, вопросы практического использования);</w:t>
      </w:r>
    </w:p>
    <w:p w:rsidR="00211738" w:rsidRPr="00DB5058" w:rsidRDefault="00211738" w:rsidP="0021173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D3DC2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(ИК-, ЯМР-, ЭПР-спектроскопия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D32265" w:rsidRPr="00C7696C" w:rsidRDefault="00D32265" w:rsidP="00D32265">
      <w:pPr>
        <w:ind w:firstLine="709"/>
        <w:rPr>
          <w:i/>
        </w:rPr>
      </w:pPr>
    </w:p>
    <w:p w:rsidR="00D32265" w:rsidRDefault="00D32265" w:rsidP="00D32265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32265" w:rsidRDefault="00D32265" w:rsidP="00D32265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11738" w:rsidRPr="00DB5058" w:rsidRDefault="00211738" w:rsidP="002117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5058">
        <w:rPr>
          <w:rFonts w:ascii="Times New Roman" w:hAnsi="Times New Roman"/>
          <w:sz w:val="24"/>
          <w:szCs w:val="24"/>
        </w:rPr>
        <w:t>Компетенции обучающегося, формируемые в результ</w:t>
      </w:r>
      <w:r>
        <w:rPr>
          <w:rFonts w:ascii="Times New Roman" w:hAnsi="Times New Roman"/>
          <w:sz w:val="24"/>
          <w:szCs w:val="24"/>
        </w:rPr>
        <w:t>ате освоения дисциплины</w:t>
      </w:r>
      <w:r w:rsidRPr="00DB5058">
        <w:rPr>
          <w:rFonts w:ascii="Times New Roman" w:hAnsi="Times New Roman"/>
          <w:sz w:val="24"/>
          <w:szCs w:val="24"/>
        </w:rPr>
        <w:t xml:space="preserve">, включают в себя </w:t>
      </w:r>
      <w:r>
        <w:rPr>
          <w:rFonts w:ascii="Times New Roman" w:hAnsi="Times New Roman"/>
          <w:sz w:val="24"/>
          <w:szCs w:val="24"/>
        </w:rPr>
        <w:t>следующие способности</w:t>
      </w:r>
      <w:r w:rsidRPr="00DB5058">
        <w:rPr>
          <w:rFonts w:ascii="Times New Roman" w:hAnsi="Times New Roman"/>
          <w:sz w:val="24"/>
          <w:szCs w:val="24"/>
        </w:rPr>
        <w:t>:</w:t>
      </w:r>
    </w:p>
    <w:p w:rsidR="00211738" w:rsidRDefault="00211738" w:rsidP="002117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 w:rsidRPr="0024174A">
        <w:rPr>
          <w:rFonts w:ascii="Times New Roman" w:hAnsi="Times New Roman"/>
          <w:sz w:val="24"/>
          <w:szCs w:val="24"/>
        </w:rPr>
        <w:t xml:space="preserve"> анализировать различные методы синтеза органических субстратов определенного типа с участием э</w:t>
      </w:r>
      <w:r>
        <w:rPr>
          <w:rFonts w:ascii="Times New Roman" w:hAnsi="Times New Roman"/>
          <w:sz w:val="24"/>
          <w:szCs w:val="24"/>
        </w:rPr>
        <w:t>лементоорганических соединений;</w:t>
      </w:r>
    </w:p>
    <w:p w:rsidR="00211738" w:rsidRDefault="00211738" w:rsidP="002117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особенностей при выборе </w:t>
      </w:r>
      <w:r w:rsidRPr="0024174A">
        <w:rPr>
          <w:rFonts w:ascii="Times New Roman" w:hAnsi="Times New Roman"/>
          <w:sz w:val="24"/>
          <w:szCs w:val="24"/>
        </w:rPr>
        <w:t>оптимальн</w:t>
      </w:r>
      <w:r>
        <w:rPr>
          <w:rFonts w:ascii="Times New Roman" w:hAnsi="Times New Roman"/>
          <w:sz w:val="24"/>
          <w:szCs w:val="24"/>
        </w:rPr>
        <w:t>ых</w:t>
      </w:r>
      <w:r w:rsidRPr="0024174A">
        <w:rPr>
          <w:rFonts w:ascii="Times New Roman" w:hAnsi="Times New Roman"/>
          <w:sz w:val="24"/>
          <w:szCs w:val="24"/>
        </w:rPr>
        <w:t xml:space="preserve">  пут</w:t>
      </w:r>
      <w:r>
        <w:rPr>
          <w:rFonts w:ascii="Times New Roman" w:hAnsi="Times New Roman"/>
          <w:sz w:val="24"/>
          <w:szCs w:val="24"/>
        </w:rPr>
        <w:t>ей</w:t>
      </w:r>
      <w:r w:rsidRPr="0024174A">
        <w:rPr>
          <w:rFonts w:ascii="Times New Roman" w:hAnsi="Times New Roman"/>
          <w:sz w:val="24"/>
          <w:szCs w:val="24"/>
        </w:rPr>
        <w:t>, возможны</w:t>
      </w:r>
      <w:r>
        <w:rPr>
          <w:rFonts w:ascii="Times New Roman" w:hAnsi="Times New Roman"/>
          <w:sz w:val="24"/>
          <w:szCs w:val="24"/>
        </w:rPr>
        <w:t>х</w:t>
      </w:r>
      <w:r w:rsidRPr="0024174A">
        <w:rPr>
          <w:rFonts w:ascii="Times New Roman" w:hAnsi="Times New Roman"/>
          <w:sz w:val="24"/>
          <w:szCs w:val="24"/>
        </w:rPr>
        <w:t xml:space="preserve"> побочны</w:t>
      </w:r>
      <w:r>
        <w:rPr>
          <w:rFonts w:ascii="Times New Roman" w:hAnsi="Times New Roman"/>
          <w:sz w:val="24"/>
          <w:szCs w:val="24"/>
        </w:rPr>
        <w:t>х</w:t>
      </w:r>
      <w:r w:rsidRPr="0024174A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ов.</w:t>
      </w:r>
    </w:p>
    <w:p w:rsidR="00211738" w:rsidRPr="0024174A" w:rsidRDefault="00211738" w:rsidP="0021173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выявлять</w:t>
      </w:r>
      <w:r w:rsidRPr="0024174A">
        <w:rPr>
          <w:rFonts w:ascii="Times New Roman" w:hAnsi="Times New Roman"/>
          <w:sz w:val="24"/>
          <w:szCs w:val="24"/>
        </w:rPr>
        <w:t xml:space="preserve"> преимущества и недостатки по сравнению с классическими органическими реакциями</w:t>
      </w:r>
      <w:r>
        <w:rPr>
          <w:rFonts w:ascii="Times New Roman" w:hAnsi="Times New Roman"/>
          <w:sz w:val="24"/>
          <w:szCs w:val="24"/>
        </w:rPr>
        <w:t>;</w:t>
      </w:r>
    </w:p>
    <w:p w:rsidR="00211738" w:rsidRPr="0024174A" w:rsidRDefault="00211738" w:rsidP="0021173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B5058">
        <w:rPr>
          <w:rFonts w:ascii="Times New Roman" w:hAnsi="Times New Roman"/>
          <w:sz w:val="24"/>
          <w:szCs w:val="24"/>
        </w:rPr>
        <w:t>ладе</w:t>
      </w:r>
      <w:r>
        <w:rPr>
          <w:rFonts w:ascii="Times New Roman" w:hAnsi="Times New Roman"/>
          <w:sz w:val="24"/>
          <w:szCs w:val="24"/>
        </w:rPr>
        <w:t>ние</w:t>
      </w:r>
      <w:proofErr w:type="gramEnd"/>
      <w:r w:rsidRPr="00DB5058">
        <w:rPr>
          <w:rFonts w:ascii="Times New Roman" w:hAnsi="Times New Roman"/>
          <w:sz w:val="24"/>
          <w:szCs w:val="24"/>
        </w:rPr>
        <w:t xml:space="preserve"> информацией 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24174A">
        <w:rPr>
          <w:rFonts w:ascii="Times New Roman" w:hAnsi="Times New Roman"/>
          <w:sz w:val="24"/>
          <w:szCs w:val="24"/>
        </w:rPr>
        <w:t>электронно</w:t>
      </w:r>
      <w:r>
        <w:rPr>
          <w:rFonts w:ascii="Times New Roman" w:hAnsi="Times New Roman"/>
          <w:sz w:val="24"/>
          <w:szCs w:val="24"/>
        </w:rPr>
        <w:t>м</w:t>
      </w:r>
      <w:r w:rsidRPr="0024174A">
        <w:rPr>
          <w:rFonts w:ascii="Times New Roman" w:hAnsi="Times New Roman"/>
          <w:sz w:val="24"/>
          <w:szCs w:val="24"/>
        </w:rPr>
        <w:t xml:space="preserve"> строени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 xml:space="preserve"> металла, его </w:t>
      </w:r>
      <w:proofErr w:type="spellStart"/>
      <w:r w:rsidRPr="0024174A">
        <w:rPr>
          <w:rFonts w:ascii="Times New Roman" w:hAnsi="Times New Roman"/>
          <w:sz w:val="24"/>
          <w:szCs w:val="24"/>
        </w:rPr>
        <w:t>лигандно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окружени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>, его способност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 xml:space="preserve"> к изменению координационного числа и степени окисления. Особое внимание должно быть уделено синтезам на базе соединений переходных металлов</w:t>
      </w:r>
      <w:r>
        <w:rPr>
          <w:rFonts w:ascii="Times New Roman" w:hAnsi="Times New Roman"/>
          <w:sz w:val="24"/>
          <w:szCs w:val="24"/>
        </w:rPr>
        <w:t>.</w:t>
      </w:r>
      <w:r w:rsidRPr="0024174A">
        <w:rPr>
          <w:rFonts w:ascii="Times New Roman" w:hAnsi="Times New Roman"/>
          <w:sz w:val="24"/>
          <w:szCs w:val="24"/>
        </w:rPr>
        <w:t xml:space="preserve"> </w:t>
      </w:r>
    </w:p>
    <w:p w:rsidR="00211738" w:rsidRPr="00211738" w:rsidRDefault="00211738" w:rsidP="00D32265">
      <w:pPr>
        <w:pStyle w:val="a6"/>
        <w:spacing w:before="0" w:beforeAutospacing="0" w:after="0" w:afterAutospacing="0"/>
        <w:ind w:firstLine="540"/>
        <w:jc w:val="both"/>
      </w:pPr>
    </w:p>
    <w:p w:rsidR="00211738" w:rsidRDefault="00211738" w:rsidP="002117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11738" w:rsidRPr="00F73857" w:rsidRDefault="00211738" w:rsidP="0021173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11738" w:rsidRPr="004551C3" w:rsidTr="00C25DA1">
        <w:trPr>
          <w:jc w:val="center"/>
        </w:trPr>
        <w:tc>
          <w:tcPr>
            <w:tcW w:w="1992" w:type="dxa"/>
          </w:tcPr>
          <w:p w:rsidR="00211738" w:rsidRPr="00324F8D" w:rsidRDefault="00211738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11738" w:rsidRPr="00324F8D" w:rsidRDefault="00211738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11738" w:rsidRPr="004551C3" w:rsidTr="00C25DA1">
        <w:trPr>
          <w:jc w:val="center"/>
        </w:trPr>
        <w:tc>
          <w:tcPr>
            <w:tcW w:w="1992" w:type="dxa"/>
          </w:tcPr>
          <w:p w:rsidR="00211738" w:rsidRDefault="00211738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211738" w:rsidRPr="002879D3" w:rsidRDefault="00211738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738" w:rsidRPr="002879D3" w:rsidRDefault="00211738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211738" w:rsidRPr="008524FC" w:rsidRDefault="00211738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11738" w:rsidRPr="004551C3" w:rsidTr="00C25DA1">
        <w:trPr>
          <w:jc w:val="center"/>
        </w:trPr>
        <w:tc>
          <w:tcPr>
            <w:tcW w:w="1992" w:type="dxa"/>
          </w:tcPr>
          <w:p w:rsidR="00211738" w:rsidRDefault="00211738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7353" w:type="dxa"/>
          </w:tcPr>
          <w:p w:rsidR="00211738" w:rsidRPr="008524FC" w:rsidRDefault="00211738" w:rsidP="00C25DA1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738" w:rsidRPr="008524FC" w:rsidRDefault="00211738" w:rsidP="00C25DA1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738" w:rsidRPr="008524FC" w:rsidRDefault="00211738" w:rsidP="00C25DA1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211738" w:rsidRPr="004551C3" w:rsidTr="00C25DA1">
        <w:trPr>
          <w:jc w:val="center"/>
        </w:trPr>
        <w:tc>
          <w:tcPr>
            <w:tcW w:w="1992" w:type="dxa"/>
          </w:tcPr>
          <w:p w:rsidR="00211738" w:rsidRDefault="00211738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211738" w:rsidRPr="00CD0AC8" w:rsidRDefault="00211738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CD0AC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11738" w:rsidRPr="00CD0AC8" w:rsidRDefault="00211738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738" w:rsidRDefault="00211738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D32265" w:rsidRDefault="00D32265" w:rsidP="00D32265">
      <w:pPr>
        <w:pStyle w:val="2"/>
        <w:ind w:firstLine="709"/>
      </w:pPr>
    </w:p>
    <w:p w:rsidR="00D32265" w:rsidRDefault="00D32265" w:rsidP="00D32265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11738" w:rsidRDefault="00211738" w:rsidP="00211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D32265" w:rsidRDefault="00D32265" w:rsidP="00D32265">
      <w:pPr>
        <w:pStyle w:val="a6"/>
        <w:spacing w:before="0" w:beforeAutospacing="0" w:after="120" w:afterAutospacing="0"/>
        <w:jc w:val="both"/>
        <w:rPr>
          <w:b/>
        </w:rPr>
      </w:pPr>
    </w:p>
    <w:p w:rsidR="00D32265" w:rsidRPr="0050752A" w:rsidRDefault="00D32265" w:rsidP="00D32265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11738" w:rsidRDefault="00211738" w:rsidP="00211738">
      <w:pPr>
        <w:pStyle w:val="a6"/>
        <w:spacing w:before="0" w:beforeAutospacing="0" w:after="120" w:afterAutospacing="0"/>
        <w:jc w:val="both"/>
      </w:pPr>
      <w:r>
        <w:t>Синтезы органических препаратов на базе МОС непереходных металлов (элементов)</w:t>
      </w:r>
    </w:p>
    <w:p w:rsidR="00211738" w:rsidRDefault="00211738" w:rsidP="00211738">
      <w:pPr>
        <w:pStyle w:val="a6"/>
        <w:spacing w:before="0" w:beforeAutospacing="0" w:after="120" w:afterAutospacing="0"/>
        <w:jc w:val="both"/>
      </w:pPr>
      <w:r>
        <w:t>Соединения переходных металлов в органическом синтезе</w:t>
      </w:r>
    </w:p>
    <w:p w:rsidR="00D32265" w:rsidRPr="0050752A" w:rsidRDefault="00D32265" w:rsidP="00D32265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211738" w:rsidRPr="00211738" w:rsidRDefault="00211738" w:rsidP="00211738">
      <w:pPr>
        <w:pStyle w:val="a5"/>
        <w:numPr>
          <w:ilvl w:val="0"/>
          <w:numId w:val="40"/>
        </w:numPr>
        <w:rPr>
          <w:rFonts w:ascii="Times New Roman" w:eastAsia="Calibri" w:hAnsi="Times New Roman"/>
          <w:sz w:val="24"/>
          <w:lang w:val="en-US"/>
        </w:rPr>
      </w:pPr>
      <w:r w:rsidRPr="00211738">
        <w:rPr>
          <w:rFonts w:ascii="Times New Roman" w:eastAsia="Calibri" w:hAnsi="Times New Roman"/>
          <w:sz w:val="24"/>
        </w:rPr>
        <w:t>Устный опрос</w:t>
      </w:r>
      <w:r w:rsidRPr="00211738">
        <w:rPr>
          <w:rFonts w:ascii="Times New Roman" w:eastAsia="Calibri" w:hAnsi="Times New Roman"/>
          <w:sz w:val="24"/>
          <w:lang w:val="en-US"/>
        </w:rPr>
        <w:t xml:space="preserve"> </w:t>
      </w:r>
    </w:p>
    <w:p w:rsidR="002709CA" w:rsidRPr="00211738" w:rsidRDefault="00211738" w:rsidP="00211738">
      <w:pPr>
        <w:pStyle w:val="a5"/>
        <w:numPr>
          <w:ilvl w:val="0"/>
          <w:numId w:val="40"/>
        </w:numPr>
        <w:rPr>
          <w:rFonts w:ascii="Times New Roman" w:eastAsia="Calibri" w:hAnsi="Times New Roman"/>
          <w:sz w:val="24"/>
        </w:rPr>
      </w:pPr>
      <w:r w:rsidRPr="00211738">
        <w:rPr>
          <w:rFonts w:ascii="Times New Roman" w:eastAsia="Calibri" w:hAnsi="Times New Roman"/>
          <w:sz w:val="24"/>
        </w:rPr>
        <w:t xml:space="preserve">Контрольная работа </w:t>
      </w:r>
      <w:r w:rsidR="002709CA" w:rsidRPr="00211738">
        <w:rPr>
          <w:rFonts w:ascii="Times New Roman" w:eastAsia="Calibri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709CA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9CA" w:rsidRPr="002709CA" w:rsidRDefault="00995D66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95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Химическая термодинамика материалов</w:t>
            </w:r>
          </w:p>
        </w:tc>
      </w:tr>
    </w:tbl>
    <w:p w:rsidR="002709CA" w:rsidRDefault="002709CA" w:rsidP="002709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709CA" w:rsidRDefault="002709CA" w:rsidP="002709CA">
      <w:pPr>
        <w:pStyle w:val="a6"/>
        <w:spacing w:before="0" w:beforeAutospacing="0" w:after="0" w:afterAutospacing="0"/>
        <w:jc w:val="both"/>
        <w:rPr>
          <w:b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995D66" w:rsidRPr="00C81130" w:rsidRDefault="00995D66" w:rsidP="00995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D6B52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C81130">
        <w:rPr>
          <w:rFonts w:ascii="Times New Roman" w:hAnsi="Times New Roman"/>
          <w:sz w:val="24"/>
          <w:szCs w:val="24"/>
        </w:rPr>
        <w:t>на 3 году обучения, в 5 семестре.</w:t>
      </w:r>
    </w:p>
    <w:p w:rsidR="00995D66" w:rsidRDefault="00995D66" w:rsidP="00995D6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1130">
        <w:rPr>
          <w:rFonts w:ascii="Times New Roman" w:hAnsi="Times New Roman"/>
          <w:sz w:val="24"/>
          <w:szCs w:val="24"/>
        </w:rPr>
        <w:t>Данная дисциплина находится в логической и содержательно-методической взаимосвязи с</w:t>
      </w:r>
      <w:r w:rsidRPr="008C2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курсами физической химии, неорганической химии, органической химии, спецкурса по избранным главам химической термодинамики, спецкурса по химии твердого тела</w:t>
      </w:r>
      <w:r w:rsidRPr="008C2A91">
        <w:rPr>
          <w:rFonts w:ascii="Times New Roman" w:hAnsi="Times New Roman"/>
          <w:sz w:val="24"/>
          <w:szCs w:val="24"/>
        </w:rPr>
        <w:t>.</w:t>
      </w:r>
    </w:p>
    <w:p w:rsidR="00995D66" w:rsidRDefault="00995D66" w:rsidP="00995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5D66" w:rsidRPr="008166DA" w:rsidRDefault="00995D66" w:rsidP="00995D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995D66" w:rsidRPr="008166DA" w:rsidRDefault="00995D66" w:rsidP="00995D66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знать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теоретические основы построения и анализа фазовых диаграмм однокомпонентных и многокомпонентных систем;</w:t>
      </w:r>
    </w:p>
    <w:p w:rsidR="00995D66" w:rsidRPr="008166DA" w:rsidRDefault="00995D66" w:rsidP="00995D66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владеть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практическими навыками построения модельных фазовых диаграмм и методов определения избыточных функций смешения</w:t>
      </w:r>
      <w:r w:rsidRPr="008166DA">
        <w:rPr>
          <w:rFonts w:ascii="Times New Roman" w:hAnsi="Times New Roman"/>
          <w:bCs/>
          <w:sz w:val="24"/>
          <w:szCs w:val="24"/>
        </w:rPr>
        <w:t>;</w:t>
      </w:r>
    </w:p>
    <w:p w:rsidR="00995D66" w:rsidRPr="008166DA" w:rsidRDefault="00995D66" w:rsidP="00995D66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 w:rsidRPr="008166DA">
        <w:rPr>
          <w:rFonts w:ascii="Times New Roman" w:hAnsi="Times New Roman"/>
          <w:bCs/>
          <w:sz w:val="24"/>
          <w:szCs w:val="24"/>
        </w:rPr>
        <w:t xml:space="preserve"> самостоятельное </w:t>
      </w:r>
      <w:r w:rsidRPr="008166DA">
        <w:rPr>
          <w:rFonts w:ascii="Times New Roman" w:hAnsi="Times New Roman"/>
          <w:sz w:val="24"/>
          <w:szCs w:val="24"/>
        </w:rPr>
        <w:t>описание фазовых поверхностей и их физико-химических свойств.</w:t>
      </w:r>
    </w:p>
    <w:p w:rsidR="00995D66" w:rsidRPr="00FD6B52" w:rsidRDefault="00995D66" w:rsidP="00995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Изучение дисциплины «</w:t>
      </w:r>
      <w:r w:rsidRPr="008166DA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 w:rsidRPr="008166DA"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сформирует общие фундаментальные представления о методах построения и физико-химического анализа фазовых диаграмм однокомпонентных и многокомпонентных систем.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09CA" w:rsidRPr="00C7696C" w:rsidRDefault="002709CA" w:rsidP="002709CA">
      <w:pPr>
        <w:ind w:firstLine="709"/>
        <w:rPr>
          <w:i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995D66" w:rsidRDefault="00995D66" w:rsidP="00995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995D66" w:rsidRPr="00F73857" w:rsidRDefault="00995D66" w:rsidP="00995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995D66" w:rsidRPr="00AB6041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D66" w:rsidRPr="00AB6041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324F8D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7353" w:type="dxa"/>
          </w:tcPr>
          <w:p w:rsidR="00995D66" w:rsidRPr="00C81130" w:rsidRDefault="00995D66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C81130" w:rsidRDefault="00995D66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995D66" w:rsidRPr="00C81130" w:rsidRDefault="00995D66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общими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</w:t>
            </w:r>
          </w:p>
        </w:tc>
        <w:tc>
          <w:tcPr>
            <w:tcW w:w="7353" w:type="dxa"/>
          </w:tcPr>
          <w:p w:rsidR="00995D66" w:rsidRPr="00C81130" w:rsidRDefault="00995D66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процессов.</w:t>
            </w:r>
          </w:p>
          <w:p w:rsidR="00995D66" w:rsidRPr="00C81130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C81130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2709CA" w:rsidRDefault="002709CA" w:rsidP="002709CA">
      <w:pPr>
        <w:pStyle w:val="2"/>
        <w:ind w:firstLine="709"/>
      </w:pP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</w:t>
      </w:r>
      <w:r w:rsidRPr="001B2C0A">
        <w:rPr>
          <w:rFonts w:ascii="Times New Roman" w:hAnsi="Times New Roman"/>
          <w:sz w:val="24"/>
          <w:szCs w:val="24"/>
        </w:rPr>
        <w:t xml:space="preserve"> типа (</w:t>
      </w:r>
      <w:r>
        <w:rPr>
          <w:rFonts w:ascii="Times New Roman" w:hAnsi="Times New Roman"/>
          <w:sz w:val="24"/>
          <w:szCs w:val="24"/>
        </w:rPr>
        <w:t>лекции</w:t>
      </w:r>
      <w:r w:rsidRPr="001B2C0A">
        <w:rPr>
          <w:rFonts w:ascii="Times New Roman" w:hAnsi="Times New Roman"/>
          <w:sz w:val="24"/>
          <w:szCs w:val="24"/>
        </w:rPr>
        <w:t>), 18 часов составляет самостоятельная работа обучающегося.</w:t>
      </w: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</w:p>
    <w:p w:rsidR="002709CA" w:rsidRPr="0050752A" w:rsidRDefault="002709CA" w:rsidP="002709CA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Основы теории открытых и закрытых систем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Бинарные растворы. Термодинамический формализм для бинарных металлических растворов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Двойные фазовые диаграммы. Многокомпонентные растворы и фазовые диаграммы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Поверхности и поверхностное натяжение. Адсорбция</w:t>
      </w:r>
    </w:p>
    <w:p w:rsidR="000F0976" w:rsidRDefault="00995D66" w:rsidP="00F92A8A">
      <w:pPr>
        <w:pStyle w:val="a6"/>
        <w:spacing w:before="0" w:beforeAutospacing="0" w:after="120" w:afterAutospacing="0"/>
        <w:jc w:val="both"/>
        <w:rPr>
          <w:rFonts w:eastAsia="Lucida Sans Unicode"/>
          <w:kern w:val="1"/>
          <w:lang w:eastAsia="hi-IN" w:bidi="hi-IN"/>
        </w:rPr>
      </w:pPr>
      <w:r>
        <w:t>Статистические модели металлических растворов замещения и растворов внедрения</w:t>
      </w:r>
      <w:r w:rsidR="000F0976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F0976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976" w:rsidRPr="002709CA" w:rsidRDefault="00F92A8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Аналитическая химия</w:t>
            </w:r>
          </w:p>
        </w:tc>
      </w:tr>
    </w:tbl>
    <w:p w:rsidR="000F0976" w:rsidRDefault="000F0976" w:rsidP="000F097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F0976" w:rsidRDefault="000F0976" w:rsidP="000F0976">
      <w:pPr>
        <w:pStyle w:val="a6"/>
        <w:spacing w:before="0" w:beforeAutospacing="0" w:after="0" w:afterAutospacing="0"/>
        <w:jc w:val="both"/>
        <w:rPr>
          <w:b/>
        </w:rPr>
      </w:pPr>
    </w:p>
    <w:p w:rsidR="000F0976" w:rsidRDefault="000F0976" w:rsidP="000F097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F92A8A" w:rsidRPr="00C7696C" w:rsidRDefault="00F92A8A" w:rsidP="00F92A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«Аналитическая химия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</w:t>
      </w:r>
      <w:r>
        <w:rPr>
          <w:rFonts w:ascii="Times New Roman" w:hAnsi="Times New Roman"/>
          <w:sz w:val="24"/>
          <w:szCs w:val="24"/>
        </w:rPr>
        <w:t xml:space="preserve"> обязательной</w:t>
      </w:r>
      <w:r w:rsidRPr="00C76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дисциплиной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3 и 4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ах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F92A8A" w:rsidRDefault="00F92A8A" w:rsidP="00F92A8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основывается на знаниях, навыках и умениях, приобретенных в результате освоения теоретических основ аналитической химии, а также теоретических основ инструментальных методов анализа. Успешному освоению дисциплины сопутствует параллельное применение полученных знаний при написании кандидатской диссертации.</w:t>
      </w:r>
    </w:p>
    <w:p w:rsidR="00F92A8A" w:rsidRDefault="00F92A8A" w:rsidP="00F92A8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F92A8A" w:rsidRDefault="00F92A8A" w:rsidP="00F92A8A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основы инструментальных методов анализа;</w:t>
      </w:r>
    </w:p>
    <w:p w:rsidR="00F92A8A" w:rsidRDefault="00F92A8A" w:rsidP="00F92A8A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F92A8A" w:rsidRDefault="00F92A8A" w:rsidP="00F92A8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A8A" w:rsidRDefault="00F92A8A" w:rsidP="00F92A8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Аналитическая химия</w:t>
      </w:r>
      <w:r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при выборе методов исследования в ходе научно–исследовательской работы аспиранта при написании диссертации.</w:t>
      </w:r>
    </w:p>
    <w:p w:rsidR="00F92A8A" w:rsidRDefault="00F92A8A" w:rsidP="00F92A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данной дисциплине сдается кандидатский минимум.</w:t>
      </w:r>
    </w:p>
    <w:p w:rsidR="00F92A8A" w:rsidRPr="00257B6A" w:rsidRDefault="00F92A8A" w:rsidP="00F92A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976" w:rsidRDefault="000F0976" w:rsidP="000F097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0F0976" w:rsidRDefault="000F0976" w:rsidP="000F0976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F92A8A" w:rsidRDefault="00F92A8A" w:rsidP="00F92A8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F92A8A" w:rsidRPr="00F73857" w:rsidRDefault="00F92A8A" w:rsidP="00F92A8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F92A8A" w:rsidRPr="004551C3" w:rsidTr="00C25DA1">
        <w:trPr>
          <w:jc w:val="center"/>
        </w:trPr>
        <w:tc>
          <w:tcPr>
            <w:tcW w:w="1992" w:type="dxa"/>
          </w:tcPr>
          <w:p w:rsidR="00F92A8A" w:rsidRPr="00324F8D" w:rsidRDefault="00F92A8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F92A8A" w:rsidRPr="00324F8D" w:rsidRDefault="00F92A8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92A8A" w:rsidRPr="004551C3" w:rsidTr="00C25DA1">
        <w:trPr>
          <w:jc w:val="center"/>
        </w:trPr>
        <w:tc>
          <w:tcPr>
            <w:tcW w:w="1992" w:type="dxa"/>
          </w:tcPr>
          <w:p w:rsidR="00F92A8A" w:rsidRPr="00324F8D" w:rsidRDefault="00F92A8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F92A8A" w:rsidRDefault="00F92A8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2A8A" w:rsidRDefault="00F92A8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A8A" w:rsidRDefault="00F92A8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F92A8A" w:rsidRPr="004551C3" w:rsidTr="00C25DA1">
        <w:trPr>
          <w:jc w:val="center"/>
        </w:trPr>
        <w:tc>
          <w:tcPr>
            <w:tcW w:w="1992" w:type="dxa"/>
          </w:tcPr>
          <w:p w:rsidR="00F92A8A" w:rsidRDefault="00F92A8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F92A8A" w:rsidRDefault="00F92A8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A8A" w:rsidRDefault="00F92A8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F92A8A" w:rsidRDefault="00F92A8A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F92A8A" w:rsidRPr="004551C3" w:rsidTr="00C25DA1">
        <w:trPr>
          <w:jc w:val="center"/>
        </w:trPr>
        <w:tc>
          <w:tcPr>
            <w:tcW w:w="1992" w:type="dxa"/>
          </w:tcPr>
          <w:p w:rsidR="00F92A8A" w:rsidRDefault="00F92A8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7353" w:type="dxa"/>
          </w:tcPr>
          <w:p w:rsidR="00F92A8A" w:rsidRPr="00FC2F25" w:rsidRDefault="00F92A8A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F25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FC2F25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реакций.</w:t>
            </w:r>
          </w:p>
          <w:p w:rsidR="00F92A8A" w:rsidRPr="00FC2F25" w:rsidRDefault="00F92A8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F25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FC2F25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реакций.</w:t>
            </w:r>
          </w:p>
          <w:p w:rsidR="00F92A8A" w:rsidRDefault="00F92A8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2F2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FC2F25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F92A8A" w:rsidRPr="004551C3" w:rsidTr="00C25DA1">
        <w:trPr>
          <w:jc w:val="center"/>
        </w:trPr>
        <w:tc>
          <w:tcPr>
            <w:tcW w:w="1992" w:type="dxa"/>
          </w:tcPr>
          <w:p w:rsidR="00F92A8A" w:rsidRDefault="00F92A8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F92A8A" w:rsidRPr="000E2728" w:rsidRDefault="00F92A8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0E27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2A8A" w:rsidRPr="000E2728" w:rsidRDefault="00F92A8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0E2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A8A" w:rsidRPr="00287345" w:rsidRDefault="00F92A8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0F0976" w:rsidRDefault="000F0976" w:rsidP="000F0976">
      <w:pPr>
        <w:pStyle w:val="2"/>
        <w:ind w:firstLine="709"/>
      </w:pPr>
    </w:p>
    <w:p w:rsidR="000F0976" w:rsidRDefault="000F0976" w:rsidP="000F0976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F92A8A" w:rsidRDefault="00F92A8A" w:rsidP="00F92A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3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108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</w:t>
      </w:r>
      <w:r w:rsidRPr="001B2C0A">
        <w:rPr>
          <w:rFonts w:ascii="Times New Roman" w:hAnsi="Times New Roman"/>
          <w:sz w:val="24"/>
          <w:szCs w:val="24"/>
        </w:rPr>
        <w:t xml:space="preserve"> типа, </w:t>
      </w:r>
      <w:r>
        <w:rPr>
          <w:rFonts w:ascii="Times New Roman" w:hAnsi="Times New Roman"/>
          <w:sz w:val="24"/>
          <w:szCs w:val="24"/>
        </w:rPr>
        <w:t>54</w:t>
      </w:r>
      <w:r w:rsidRPr="001B2C0A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</w:t>
      </w:r>
      <w:r>
        <w:rPr>
          <w:rFonts w:ascii="Times New Roman" w:hAnsi="Times New Roman"/>
          <w:sz w:val="24"/>
          <w:szCs w:val="24"/>
        </w:rPr>
        <w:t xml:space="preserve"> и 36 часов – экзамен)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0F0976" w:rsidRDefault="000F0976" w:rsidP="000F0976">
      <w:pPr>
        <w:pStyle w:val="a6"/>
        <w:spacing w:before="0" w:beforeAutospacing="0" w:after="120" w:afterAutospacing="0"/>
        <w:jc w:val="both"/>
        <w:rPr>
          <w:b/>
        </w:rPr>
      </w:pPr>
    </w:p>
    <w:p w:rsidR="000F0976" w:rsidRPr="0050752A" w:rsidRDefault="000F0976" w:rsidP="000F0976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F92A8A" w:rsidRDefault="00F92A8A" w:rsidP="00F92A8A">
      <w:pPr>
        <w:pStyle w:val="a6"/>
        <w:spacing w:before="0" w:beforeAutospacing="0" w:after="120" w:afterAutospacing="0"/>
        <w:jc w:val="both"/>
      </w:pPr>
      <w:r>
        <w:t>Факторы, влияющие на предельные возможности аналитических методик.</w:t>
      </w:r>
    </w:p>
    <w:p w:rsidR="000F0976" w:rsidRDefault="00F92A8A" w:rsidP="00F92A8A">
      <w:pPr>
        <w:pStyle w:val="a6"/>
        <w:spacing w:before="0" w:beforeAutospacing="0" w:after="120" w:afterAutospacing="0"/>
        <w:jc w:val="both"/>
      </w:pPr>
      <w:r>
        <w:t>Высокочувствительные методы анализа</w:t>
      </w:r>
    </w:p>
    <w:p w:rsidR="00D877D0" w:rsidRDefault="00D877D0">
      <w:pPr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877D0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7D0" w:rsidRPr="00321CD4" w:rsidRDefault="00321CD4" w:rsidP="00321C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Избранные главы неорганической химии</w:t>
            </w:r>
          </w:p>
        </w:tc>
      </w:tr>
    </w:tbl>
    <w:p w:rsidR="00D877D0" w:rsidRDefault="00D877D0" w:rsidP="00D877D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877D0" w:rsidRDefault="00D877D0" w:rsidP="00D877D0">
      <w:pPr>
        <w:pStyle w:val="a6"/>
        <w:spacing w:before="0" w:beforeAutospacing="0" w:after="0" w:afterAutospacing="0"/>
        <w:jc w:val="both"/>
        <w:rPr>
          <w:b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21CD4" w:rsidRPr="00C7696C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«Избранные главы неорганической химии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общеобразовательных дисциплин, является </w:t>
      </w:r>
      <w:r>
        <w:rPr>
          <w:rFonts w:ascii="Times New Roman" w:hAnsi="Times New Roman"/>
          <w:sz w:val="24"/>
          <w:szCs w:val="24"/>
        </w:rPr>
        <w:t>обязательной 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 xml:space="preserve">втором 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C7696C">
        <w:rPr>
          <w:rFonts w:ascii="Times New Roman" w:hAnsi="Times New Roman"/>
          <w:sz w:val="24"/>
          <w:szCs w:val="24"/>
        </w:rPr>
        <w:t>.</w:t>
      </w:r>
    </w:p>
    <w:p w:rsidR="00321CD4" w:rsidRPr="00D217BA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7BA">
        <w:rPr>
          <w:rFonts w:ascii="Times New Roman" w:hAnsi="Times New Roman"/>
          <w:sz w:val="24"/>
          <w:szCs w:val="24"/>
        </w:rPr>
        <w:t>Для успешного усвоения дисциплины аспирант должен знать основные теоретические</w:t>
      </w:r>
      <w:r>
        <w:rPr>
          <w:rFonts w:ascii="Times New Roman" w:hAnsi="Times New Roman"/>
          <w:sz w:val="24"/>
          <w:szCs w:val="24"/>
        </w:rPr>
        <w:t xml:space="preserve"> положения следующих дисциплин: </w:t>
      </w:r>
      <w:r w:rsidRPr="00D217BA">
        <w:rPr>
          <w:rFonts w:ascii="Times New Roman" w:hAnsi="Times New Roman"/>
          <w:sz w:val="24"/>
          <w:szCs w:val="24"/>
        </w:rPr>
        <w:t>"Общая химия и неорганическая химия" (методы синт</w:t>
      </w:r>
      <w:r>
        <w:rPr>
          <w:rFonts w:ascii="Times New Roman" w:hAnsi="Times New Roman"/>
          <w:sz w:val="24"/>
          <w:szCs w:val="24"/>
        </w:rPr>
        <w:t xml:space="preserve">еза неорганических соединений); </w:t>
      </w:r>
      <w:r w:rsidRPr="00D217BA">
        <w:rPr>
          <w:rFonts w:ascii="Times New Roman" w:hAnsi="Times New Roman"/>
          <w:sz w:val="24"/>
          <w:szCs w:val="24"/>
        </w:rPr>
        <w:t xml:space="preserve">"Физическая химия" (основы термодинамики, кинетики, владение основными законами физической химии); "Кристаллохимия" </w:t>
      </w:r>
      <w:r>
        <w:rPr>
          <w:rFonts w:ascii="Times New Roman" w:hAnsi="Times New Roman"/>
          <w:sz w:val="24"/>
          <w:szCs w:val="24"/>
        </w:rPr>
        <w:t>(строение кристаллических тел);</w:t>
      </w:r>
      <w:r w:rsidRPr="00D217BA">
        <w:rPr>
          <w:rFonts w:ascii="Times New Roman" w:hAnsi="Times New Roman"/>
          <w:sz w:val="24"/>
          <w:szCs w:val="24"/>
        </w:rPr>
        <w:t xml:space="preserve"> "Квантовая химия" (метод молекулярны</w:t>
      </w:r>
      <w:r>
        <w:rPr>
          <w:rFonts w:ascii="Times New Roman" w:hAnsi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приближения); </w:t>
      </w:r>
      <w:r w:rsidRPr="00D217BA">
        <w:rPr>
          <w:rFonts w:ascii="Times New Roman" w:hAnsi="Times New Roman"/>
          <w:sz w:val="24"/>
          <w:szCs w:val="24"/>
        </w:rPr>
        <w:t>"Химическая технология" (методы формирования неорганических материалов)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77D0" w:rsidRPr="00C7696C" w:rsidRDefault="00D877D0" w:rsidP="00D877D0">
      <w:pPr>
        <w:ind w:firstLine="709"/>
        <w:rPr>
          <w:i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321CD4" w:rsidRDefault="00321CD4" w:rsidP="00321C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321CD4" w:rsidRPr="00F73857" w:rsidRDefault="00321CD4" w:rsidP="00321C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324F8D" w:rsidRDefault="00321CD4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321CD4" w:rsidRPr="00324F8D" w:rsidRDefault="00321CD4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7A141B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лению информационных материалов</w:t>
            </w:r>
            <w:r w:rsidRPr="00262CCC">
              <w:rPr>
                <w:rFonts w:ascii="Times New Roman" w:hAnsi="Times New Roman"/>
                <w:sz w:val="24"/>
                <w:szCs w:val="24"/>
              </w:rPr>
              <w:t>.</w:t>
            </w:r>
            <w:r w:rsidRPr="005E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7A141B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фундаментальные основы химии, а также наук о материалах; 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информации.</w:t>
            </w:r>
          </w:p>
          <w:p w:rsidR="00321CD4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оформлять отчетные материалы в соответствии с общепринятыми нормами в области высшего образования или утвержденными нормативными документами; составлять общий план работы по заданной теме,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lastRenderedPageBreak/>
              <w:t>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 решать типовые задачи по выбранной направленности подготовки.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общими 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бщие подходы, лежащие в основе традиционных методов обработки экспериментальных данных и методы численного моделирования; модели, лежащие в основе анализируемых химических процессов.</w:t>
            </w:r>
          </w:p>
          <w:p w:rsidR="00321CD4" w:rsidRPr="00225ECB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321CD4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D877D0" w:rsidRDefault="00D877D0" w:rsidP="00D877D0">
      <w:pPr>
        <w:pStyle w:val="a7"/>
        <w:tabs>
          <w:tab w:val="clear" w:pos="822"/>
        </w:tabs>
        <w:ind w:left="0" w:firstLine="709"/>
      </w:pP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21CD4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E9E">
        <w:rPr>
          <w:rFonts w:ascii="Times New Roman" w:hAnsi="Times New Roman"/>
          <w:sz w:val="24"/>
          <w:szCs w:val="24"/>
        </w:rPr>
        <w:t>Объем дисциплины составляет 1 зачетную единицу, всего 36 часов, из которых 18 часов составляет контактная работа обучающегося с 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</w:p>
    <w:p w:rsidR="00D877D0" w:rsidRPr="0050752A" w:rsidRDefault="00D877D0" w:rsidP="00D877D0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Химия стеклообразного состояния вещества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Теория поляризации ионов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Химия координационных соединений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</w:p>
    <w:p w:rsidR="00D877D0" w:rsidRPr="0050752A" w:rsidRDefault="00D877D0" w:rsidP="00321CD4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241351" w:rsidRPr="00241351" w:rsidRDefault="00D877D0" w:rsidP="009E0A63">
      <w:pPr>
        <w:pStyle w:val="a5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510" w:firstLine="0"/>
        <w:jc w:val="both"/>
        <w:rPr>
          <w:rFonts w:ascii="Times New Roman" w:hAnsi="Times New Roman"/>
          <w:sz w:val="24"/>
        </w:rPr>
      </w:pPr>
      <w:r w:rsidRPr="00241351">
        <w:rPr>
          <w:rFonts w:ascii="Times New Roman" w:eastAsia="Calibri" w:hAnsi="Times New Roman"/>
          <w:sz w:val="24"/>
        </w:rPr>
        <w:t>Защита реферата</w:t>
      </w:r>
      <w:r w:rsidR="00241351" w:rsidRPr="0024135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41351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351" w:rsidRPr="002709CA" w:rsidRDefault="008146B1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4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Информационные печатные и электронные ресурсы по аналитической химии</w:t>
            </w:r>
          </w:p>
        </w:tc>
      </w:tr>
    </w:tbl>
    <w:p w:rsidR="00241351" w:rsidRDefault="00241351" w:rsidP="002413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41351" w:rsidRDefault="00241351" w:rsidP="008146B1">
      <w:pPr>
        <w:pStyle w:val="a6"/>
        <w:spacing w:before="0" w:beforeAutospacing="0" w:after="0" w:afterAutospacing="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8146B1" w:rsidRPr="00C7696C" w:rsidRDefault="008146B1" w:rsidP="008146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C61B3A">
        <w:rPr>
          <w:rFonts w:ascii="Times New Roman" w:hAnsi="Times New Roman"/>
          <w:sz w:val="24"/>
          <w:szCs w:val="24"/>
        </w:rPr>
        <w:t xml:space="preserve">Информационные печатные и электронные ресурсы по аналитической химии» </w:t>
      </w:r>
      <w:r>
        <w:rPr>
          <w:rFonts w:ascii="Times New Roman" w:hAnsi="Times New Roman"/>
          <w:sz w:val="24"/>
          <w:szCs w:val="24"/>
        </w:rPr>
        <w:t>относится к числу 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4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8146B1" w:rsidRDefault="008146B1" w:rsidP="008146B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основывается на знаниях, навыках и умениях, приобретенных в результате освоения теоретических основ аналитической химии, а также теоретических основ инструментальных методов анализа. Успешному освоению дисциплины сопутствует параллельное применение полученных знаний при написании кандидатской диссертации.</w:t>
      </w:r>
    </w:p>
    <w:p w:rsidR="008146B1" w:rsidRDefault="008146B1" w:rsidP="008146B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8146B1" w:rsidRDefault="008146B1" w:rsidP="008146B1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основы метрологической обработки результатов химического анализа;</w:t>
      </w:r>
    </w:p>
    <w:p w:rsidR="008146B1" w:rsidRDefault="008146B1" w:rsidP="008146B1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8146B1" w:rsidRDefault="008146B1" w:rsidP="008146B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00FFFF"/>
        </w:rPr>
      </w:pPr>
    </w:p>
    <w:p w:rsidR="008146B1" w:rsidRPr="00C7696C" w:rsidRDefault="008146B1" w:rsidP="008146B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Изучение дисциплины «Информационные печатные и электронные ресурсы по аналитической химии» как предшествующей составляет основу дальнейшей подготовки аспиранта к сдаче кандидатского экзамена по специальности, а также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метрологически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правильного представления результатов исследований в кандидатской диссертации.</w:t>
      </w:r>
    </w:p>
    <w:p w:rsidR="00241351" w:rsidRPr="00C7696C" w:rsidRDefault="00241351" w:rsidP="00241351">
      <w:pPr>
        <w:spacing w:after="0"/>
        <w:ind w:firstLine="709"/>
        <w:jc w:val="both"/>
        <w:rPr>
          <w:i/>
        </w:rPr>
      </w:pP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8146B1" w:rsidRDefault="008146B1" w:rsidP="008146B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8146B1" w:rsidRPr="00F73857" w:rsidRDefault="008146B1" w:rsidP="008146B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8146B1" w:rsidRPr="004551C3" w:rsidTr="00C25DA1">
        <w:trPr>
          <w:jc w:val="center"/>
        </w:trPr>
        <w:tc>
          <w:tcPr>
            <w:tcW w:w="1992" w:type="dxa"/>
          </w:tcPr>
          <w:p w:rsidR="008146B1" w:rsidRPr="00324F8D" w:rsidRDefault="008146B1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8146B1" w:rsidRPr="00324F8D" w:rsidRDefault="008146B1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8146B1" w:rsidRPr="004551C3" w:rsidTr="00C25DA1">
        <w:trPr>
          <w:jc w:val="center"/>
        </w:trPr>
        <w:tc>
          <w:tcPr>
            <w:tcW w:w="1992" w:type="dxa"/>
          </w:tcPr>
          <w:p w:rsidR="008146B1" w:rsidRPr="00324F8D" w:rsidRDefault="008146B1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8146B1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46B1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8146B1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8146B1" w:rsidRPr="004551C3" w:rsidTr="00C25DA1">
        <w:trPr>
          <w:jc w:val="center"/>
        </w:trPr>
        <w:tc>
          <w:tcPr>
            <w:tcW w:w="1992" w:type="dxa"/>
          </w:tcPr>
          <w:p w:rsidR="008146B1" w:rsidRDefault="008146B1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1</w:t>
            </w:r>
          </w:p>
        </w:tc>
        <w:tc>
          <w:tcPr>
            <w:tcW w:w="7353" w:type="dxa"/>
          </w:tcPr>
          <w:p w:rsidR="008146B1" w:rsidRPr="00C61B3A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61B3A">
              <w:rPr>
                <w:rFonts w:ascii="Times New Roman" w:hAnsi="Times New Roman"/>
                <w:i/>
              </w:rPr>
              <w:t xml:space="preserve">З1 Знать: </w:t>
            </w:r>
            <w:r w:rsidRPr="00C61B3A">
              <w:rPr>
                <w:rFonts w:ascii="Times New Roman" w:hAnsi="Times New Roman"/>
              </w:rPr>
              <w:t xml:space="preserve">перспективы и проблемы развития химии; </w:t>
            </w:r>
            <w:r w:rsidRPr="00C61B3A">
              <w:rPr>
                <w:rFonts w:ascii="Times New Roman" w:eastAsia="Calibri" w:hAnsi="Times New Roman"/>
              </w:rPr>
              <w:t>фундаментальные основы химии, а также наук о материалах</w:t>
            </w:r>
            <w:r w:rsidRPr="00C61B3A">
              <w:rPr>
                <w:rFonts w:ascii="Times New Roman" w:hAnsi="Times New Roman"/>
              </w:rPr>
              <w:t>; приоритетные направления научных исследований в организации, а также приоритетные направления развития науки, технологий и техники в Российской Федерации</w:t>
            </w:r>
            <w:r w:rsidRPr="00C61B3A">
              <w:rPr>
                <w:rFonts w:ascii="Times New Roman" w:eastAsia="Calibri" w:hAnsi="Times New Roman"/>
              </w:rPr>
              <w:t>.</w:t>
            </w:r>
          </w:p>
          <w:p w:rsidR="008146B1" w:rsidRPr="00C61B3A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61B3A">
              <w:rPr>
                <w:rFonts w:ascii="Times New Roman" w:hAnsi="Times New Roman"/>
                <w:i/>
              </w:rPr>
              <w:t>У1 Уметь:</w:t>
            </w:r>
            <w:r w:rsidRPr="00C61B3A">
              <w:rPr>
                <w:rFonts w:ascii="Times New Roman" w:hAnsi="Times New Roman"/>
              </w:rPr>
              <w:t xml:space="preserve"> прогнозировать социальные последствия действия химических производств, </w:t>
            </w:r>
            <w:r w:rsidRPr="00C61B3A">
              <w:rPr>
                <w:rFonts w:ascii="Times New Roman" w:eastAsia="Calibri" w:hAnsi="Times New Roman"/>
              </w:rPr>
              <w:t xml:space="preserve">составлять план работы по заданной теме; </w:t>
            </w:r>
            <w:r w:rsidRPr="00C61B3A">
              <w:rPr>
                <w:rFonts w:ascii="Times New Roman" w:eastAsia="Calibri" w:hAnsi="Times New Roman"/>
              </w:rPr>
              <w:lastRenderedPageBreak/>
              <w:t xml:space="preserve">проводить исследования по согласованному с руководителем плану, </w:t>
            </w:r>
            <w:r w:rsidRPr="00C61B3A">
              <w:rPr>
                <w:rFonts w:ascii="Times New Roman" w:hAnsi="Times New Roman"/>
              </w:rPr>
              <w:t>решать типовые задачи по выбранной направленности подготовки.</w:t>
            </w:r>
          </w:p>
          <w:p w:rsidR="008146B1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1B3A">
              <w:rPr>
                <w:rFonts w:ascii="Times New Roman" w:hAnsi="Times New Roman"/>
                <w:i/>
              </w:rPr>
              <w:t xml:space="preserve">В1 Владеть: </w:t>
            </w:r>
            <w:r w:rsidRPr="00C61B3A">
              <w:rPr>
                <w:rFonts w:ascii="Times New Roman" w:eastAsia="Calibri" w:hAnsi="Times New Roman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8146B1" w:rsidRPr="004551C3" w:rsidTr="00C25DA1">
        <w:trPr>
          <w:jc w:val="center"/>
        </w:trPr>
        <w:tc>
          <w:tcPr>
            <w:tcW w:w="1992" w:type="dxa"/>
          </w:tcPr>
          <w:p w:rsidR="008146B1" w:rsidRDefault="008146B1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7353" w:type="dxa"/>
          </w:tcPr>
          <w:p w:rsidR="008146B1" w:rsidRDefault="008146B1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6B1" w:rsidRDefault="008146B1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8146B1" w:rsidRDefault="008146B1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8146B1" w:rsidRPr="004551C3" w:rsidTr="00C25DA1">
        <w:trPr>
          <w:jc w:val="center"/>
        </w:trPr>
        <w:tc>
          <w:tcPr>
            <w:tcW w:w="1992" w:type="dxa"/>
          </w:tcPr>
          <w:p w:rsidR="008146B1" w:rsidRDefault="008146B1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</w:t>
            </w:r>
          </w:p>
        </w:tc>
        <w:tc>
          <w:tcPr>
            <w:tcW w:w="7353" w:type="dxa"/>
          </w:tcPr>
          <w:p w:rsidR="008146B1" w:rsidRDefault="008146B1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146B1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8146B1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8146B1" w:rsidRDefault="008146B1" w:rsidP="008146B1">
      <w:pPr>
        <w:pStyle w:val="a7"/>
        <w:tabs>
          <w:tab w:val="clear" w:pos="822"/>
        </w:tabs>
        <w:ind w:left="0" w:firstLine="709"/>
      </w:pPr>
    </w:p>
    <w:p w:rsidR="00241351" w:rsidRDefault="00241351" w:rsidP="00241351">
      <w:pPr>
        <w:pStyle w:val="a7"/>
        <w:tabs>
          <w:tab w:val="clear" w:pos="822"/>
        </w:tabs>
        <w:ind w:left="0" w:firstLine="709"/>
      </w:pPr>
    </w:p>
    <w:p w:rsidR="00241351" w:rsidRDefault="00241351" w:rsidP="00241351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146B1" w:rsidRDefault="008146B1" w:rsidP="008146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 w:rsidRPr="001B2C0A">
        <w:rPr>
          <w:rFonts w:ascii="Times New Roman" w:hAnsi="Times New Roman"/>
          <w:sz w:val="24"/>
          <w:szCs w:val="24"/>
        </w:rPr>
        <w:t>самостоятельная работа обучающегося.</w:t>
      </w:r>
    </w:p>
    <w:p w:rsidR="008146B1" w:rsidRDefault="008146B1" w:rsidP="008146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6B1" w:rsidRDefault="008146B1" w:rsidP="008146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6B1" w:rsidRDefault="008146B1" w:rsidP="008146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6B1" w:rsidRDefault="008146B1" w:rsidP="008146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51" w:rsidRPr="0050752A" w:rsidRDefault="00241351" w:rsidP="00241351">
      <w:pPr>
        <w:pStyle w:val="a6"/>
        <w:spacing w:before="0" w:beforeAutospacing="0" w:after="120" w:afterAutospacing="0"/>
        <w:ind w:firstLine="539"/>
        <w:jc w:val="both"/>
      </w:pPr>
      <w:r w:rsidRPr="0050752A">
        <w:lastRenderedPageBreak/>
        <w:t>Основные разделы курса:</w:t>
      </w:r>
    </w:p>
    <w:p w:rsidR="008146B1" w:rsidRDefault="008146B1" w:rsidP="008146B1">
      <w:pPr>
        <w:pStyle w:val="a6"/>
        <w:spacing w:before="0" w:beforeAutospacing="0" w:after="120" w:afterAutospacing="0"/>
        <w:jc w:val="both"/>
      </w:pPr>
      <w:r>
        <w:t>Научно-информационный процесс</w:t>
      </w:r>
    </w:p>
    <w:p w:rsidR="008146B1" w:rsidRDefault="008146B1" w:rsidP="008146B1">
      <w:pPr>
        <w:pStyle w:val="a6"/>
        <w:spacing w:before="0" w:beforeAutospacing="0" w:after="120" w:afterAutospacing="0"/>
        <w:jc w:val="both"/>
      </w:pPr>
      <w:r>
        <w:t>Печатные информационные издания по аналитической химии</w:t>
      </w:r>
    </w:p>
    <w:p w:rsidR="00241351" w:rsidRDefault="008146B1" w:rsidP="008146B1">
      <w:pPr>
        <w:pStyle w:val="a6"/>
        <w:spacing w:before="0" w:beforeAutospacing="0" w:after="120" w:afterAutospacing="0"/>
        <w:jc w:val="both"/>
      </w:pPr>
      <w:r>
        <w:t>Информационные электронные ресурсы по аналитической химии</w:t>
      </w:r>
    </w:p>
    <w:p w:rsidR="008146B1" w:rsidRDefault="008146B1" w:rsidP="008146B1">
      <w:pPr>
        <w:pStyle w:val="a6"/>
        <w:spacing w:before="0" w:beforeAutospacing="0" w:after="120" w:afterAutospacing="0"/>
        <w:jc w:val="both"/>
      </w:pPr>
    </w:p>
    <w:p w:rsidR="008146B1" w:rsidRDefault="00814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8146B1" w:rsidRDefault="008146B1" w:rsidP="008146B1">
      <w:pPr>
        <w:pStyle w:val="a6"/>
        <w:spacing w:before="0" w:beforeAutospacing="0" w:after="120" w:afterAutospacing="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41351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351" w:rsidRPr="002709CA" w:rsidRDefault="008146B1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46B1">
              <w:rPr>
                <w:rFonts w:ascii="Times New Roman" w:hAnsi="Times New Roman"/>
                <w:b/>
                <w:sz w:val="24"/>
                <w:szCs w:val="24"/>
              </w:rPr>
              <w:t>Методы аналитического концентрирования примесей</w:t>
            </w:r>
          </w:p>
        </w:tc>
      </w:tr>
    </w:tbl>
    <w:p w:rsidR="00241351" w:rsidRDefault="00241351" w:rsidP="002413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8146B1" w:rsidRPr="00C7696C" w:rsidRDefault="008146B1" w:rsidP="008146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C2F25">
        <w:rPr>
          <w:rFonts w:ascii="Times New Roman" w:hAnsi="Times New Roman"/>
          <w:sz w:val="24"/>
          <w:szCs w:val="24"/>
        </w:rPr>
        <w:t>Методы аналитического концентрирования примесей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</w:t>
      </w:r>
      <w:r>
        <w:rPr>
          <w:rFonts w:ascii="Times New Roman" w:hAnsi="Times New Roman"/>
          <w:sz w:val="24"/>
          <w:szCs w:val="24"/>
        </w:rPr>
        <w:t xml:space="preserve"> обязательной</w:t>
      </w:r>
      <w:r w:rsidRPr="00C76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дисциплиной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3 и 4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ах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8146B1" w:rsidRDefault="008146B1" w:rsidP="008146B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основывается на знаниях, навыках и умениях, приобретенных в результате освоения теоретических основ аналитической химии, а также теоретических основ инструментальных методов анализа. Успешному освоению дисциплины сопутствует параллельное применение полученных знаний при написании кандидатской диссертации.</w:t>
      </w:r>
    </w:p>
    <w:p w:rsidR="008146B1" w:rsidRDefault="008146B1" w:rsidP="008146B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8146B1" w:rsidRDefault="008146B1" w:rsidP="008146B1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основы инструментальных методов анализа;</w:t>
      </w:r>
    </w:p>
    <w:p w:rsidR="008146B1" w:rsidRDefault="008146B1" w:rsidP="008146B1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8146B1" w:rsidRDefault="008146B1" w:rsidP="008146B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46B1" w:rsidRPr="00C7696C" w:rsidRDefault="008146B1" w:rsidP="008146B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«Методы аналитического концентрирования примесей» как предшествующей составляет основу дальнейшей подготовки аспиранта к сдаче кандидатского экзамена по специальности, а также при выборе методов исследования входе научно–исследовательской работы аспиранта при написании диссертации.</w:t>
      </w:r>
    </w:p>
    <w:p w:rsidR="00241351" w:rsidRPr="00C7696C" w:rsidRDefault="00241351" w:rsidP="00241351">
      <w:pPr>
        <w:ind w:firstLine="709"/>
        <w:rPr>
          <w:i/>
        </w:rPr>
      </w:pP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8146B1" w:rsidRDefault="008146B1" w:rsidP="008146B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8146B1" w:rsidRPr="00F73857" w:rsidRDefault="008146B1" w:rsidP="008146B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8146B1" w:rsidRPr="004551C3" w:rsidTr="00C25DA1">
        <w:trPr>
          <w:jc w:val="center"/>
        </w:trPr>
        <w:tc>
          <w:tcPr>
            <w:tcW w:w="1992" w:type="dxa"/>
          </w:tcPr>
          <w:p w:rsidR="008146B1" w:rsidRPr="00324F8D" w:rsidRDefault="008146B1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8146B1" w:rsidRPr="00324F8D" w:rsidRDefault="008146B1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8146B1" w:rsidRPr="004551C3" w:rsidTr="00C25DA1">
        <w:trPr>
          <w:jc w:val="center"/>
        </w:trPr>
        <w:tc>
          <w:tcPr>
            <w:tcW w:w="1992" w:type="dxa"/>
          </w:tcPr>
          <w:p w:rsidR="008146B1" w:rsidRPr="00324F8D" w:rsidRDefault="008146B1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8146B1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46B1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6B1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8146B1" w:rsidRPr="004551C3" w:rsidTr="00C25DA1">
        <w:trPr>
          <w:jc w:val="center"/>
        </w:trPr>
        <w:tc>
          <w:tcPr>
            <w:tcW w:w="1992" w:type="dxa"/>
          </w:tcPr>
          <w:p w:rsidR="008146B1" w:rsidRDefault="008146B1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8146B1" w:rsidRDefault="008146B1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химической технологии и в смежных областях; основные источники научной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6B1" w:rsidRDefault="008146B1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8146B1" w:rsidRDefault="008146B1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8146B1" w:rsidRPr="004551C3" w:rsidTr="00C25DA1">
        <w:trPr>
          <w:jc w:val="center"/>
        </w:trPr>
        <w:tc>
          <w:tcPr>
            <w:tcW w:w="1992" w:type="dxa"/>
          </w:tcPr>
          <w:p w:rsidR="008146B1" w:rsidRDefault="008146B1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7353" w:type="dxa"/>
          </w:tcPr>
          <w:p w:rsidR="008146B1" w:rsidRPr="00FC2F25" w:rsidRDefault="008146B1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F25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FC2F25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реакций.</w:t>
            </w:r>
          </w:p>
          <w:p w:rsidR="008146B1" w:rsidRPr="00FC2F25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F25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FC2F25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реакций.</w:t>
            </w:r>
          </w:p>
          <w:p w:rsidR="008146B1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2F2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FC2F25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8146B1" w:rsidRPr="004551C3" w:rsidTr="00C25DA1">
        <w:trPr>
          <w:jc w:val="center"/>
        </w:trPr>
        <w:tc>
          <w:tcPr>
            <w:tcW w:w="1992" w:type="dxa"/>
          </w:tcPr>
          <w:p w:rsidR="008146B1" w:rsidRDefault="008146B1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8146B1" w:rsidRPr="000E2728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0E27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146B1" w:rsidRPr="000E2728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0E2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6B1" w:rsidRPr="00287345" w:rsidRDefault="008146B1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241351" w:rsidRDefault="00241351" w:rsidP="00241351">
      <w:pPr>
        <w:pStyle w:val="a7"/>
        <w:tabs>
          <w:tab w:val="clear" w:pos="822"/>
        </w:tabs>
        <w:ind w:left="0" w:firstLine="709"/>
      </w:pPr>
    </w:p>
    <w:p w:rsidR="00241351" w:rsidRDefault="00241351" w:rsidP="00241351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146B1" w:rsidRDefault="008146B1" w:rsidP="008146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3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108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</w:t>
      </w:r>
      <w:r w:rsidRPr="001B2C0A">
        <w:rPr>
          <w:rFonts w:ascii="Times New Roman" w:hAnsi="Times New Roman"/>
          <w:sz w:val="24"/>
          <w:szCs w:val="24"/>
        </w:rPr>
        <w:t xml:space="preserve"> типа, </w:t>
      </w:r>
      <w:r>
        <w:rPr>
          <w:rFonts w:ascii="Times New Roman" w:hAnsi="Times New Roman"/>
          <w:sz w:val="24"/>
          <w:szCs w:val="24"/>
        </w:rPr>
        <w:t>54</w:t>
      </w:r>
      <w:r w:rsidRPr="001B2C0A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</w:t>
      </w:r>
      <w:r>
        <w:rPr>
          <w:rFonts w:ascii="Times New Roman" w:hAnsi="Times New Roman"/>
          <w:sz w:val="24"/>
          <w:szCs w:val="24"/>
        </w:rPr>
        <w:t xml:space="preserve"> и 36 часов – экзамен)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8146B1" w:rsidRDefault="008146B1" w:rsidP="008146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51" w:rsidRPr="0050752A" w:rsidRDefault="00241351" w:rsidP="00241351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940CA" w:rsidRDefault="002940CA" w:rsidP="002940CA">
      <w:pPr>
        <w:pStyle w:val="a6"/>
        <w:spacing w:after="120"/>
        <w:ind w:firstLine="539"/>
        <w:jc w:val="both"/>
      </w:pPr>
      <w:r>
        <w:t>Теоретические основы концентрирования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>Методы концентрирования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643E3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3E3" w:rsidRPr="002709CA" w:rsidRDefault="002940C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94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Метрология и обеспечение качества химического анализа</w:t>
            </w:r>
          </w:p>
        </w:tc>
      </w:tr>
    </w:tbl>
    <w:p w:rsidR="000643E3" w:rsidRDefault="000643E3" w:rsidP="000643E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Pr="00C7696C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B53FA">
        <w:rPr>
          <w:rFonts w:ascii="Times New Roman" w:hAnsi="Times New Roman"/>
          <w:sz w:val="24"/>
          <w:szCs w:val="24"/>
        </w:rPr>
        <w:t>Метрология и обеспечение качества химического анализа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940CA" w:rsidRDefault="002940CA" w:rsidP="002940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основывается на знаниях, навыках и умениях, приобретенных в результате освоения теоретических основ аналитической химии, математической статистики. Успешному освоению дисциплины сопутствует параллельное применение полученных знаний для обработки результатов исследований.</w:t>
      </w:r>
    </w:p>
    <w:p w:rsidR="002940CA" w:rsidRDefault="002940CA" w:rsidP="002940C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0CA" w:rsidRDefault="002940CA" w:rsidP="002940C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2940CA" w:rsidRDefault="002940CA" w:rsidP="002940CA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основы теории вероятности и математической статистики;</w:t>
      </w:r>
    </w:p>
    <w:p w:rsidR="002940CA" w:rsidRDefault="002940CA" w:rsidP="002940CA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навыками сбора экспериментальных данных;</w:t>
      </w:r>
    </w:p>
    <w:p w:rsidR="002940CA" w:rsidRDefault="002940CA" w:rsidP="002940CA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2940CA" w:rsidRDefault="002940CA" w:rsidP="002940C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0CA" w:rsidRPr="00C7696C" w:rsidRDefault="002940CA" w:rsidP="002940C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Метрология и обеспечение качества химического анализа</w:t>
      </w:r>
      <w:r>
        <w:rPr>
          <w:rFonts w:ascii="Times New Roman" w:hAnsi="Times New Roman"/>
          <w:bCs/>
          <w:sz w:val="24"/>
          <w:szCs w:val="24"/>
        </w:rPr>
        <w:t xml:space="preserve">» как предшествующей составляет основу дальнейшей подготовки аспиранта к сдаче кандидатского экзамена по специальности, а также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метрологически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правильного представления результатов исследований в кандидатской диссертации.</w:t>
      </w:r>
    </w:p>
    <w:p w:rsidR="000643E3" w:rsidRPr="00C7696C" w:rsidRDefault="000643E3" w:rsidP="000643E3">
      <w:pPr>
        <w:ind w:firstLine="709"/>
        <w:rPr>
          <w:i/>
        </w:rPr>
      </w:pP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940CA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940CA" w:rsidRPr="00F73857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химической технологии и в смежных областях; основные источники научной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Default="002940C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2940CA" w:rsidRDefault="002940CA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2940CA" w:rsidRPr="000E2728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0E27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940CA" w:rsidRPr="000E2728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0E2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287345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0643E3" w:rsidRDefault="000643E3" w:rsidP="000643E3">
      <w:pPr>
        <w:pStyle w:val="a7"/>
        <w:tabs>
          <w:tab w:val="clear" w:pos="822"/>
        </w:tabs>
        <w:ind w:left="0" w:firstLine="709"/>
      </w:pPr>
    </w:p>
    <w:p w:rsidR="000643E3" w:rsidRDefault="000643E3" w:rsidP="000643E3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0CA" w:rsidRDefault="002940CA" w:rsidP="000643E3">
      <w:pPr>
        <w:pStyle w:val="a6"/>
        <w:spacing w:before="0" w:beforeAutospacing="0" w:after="120" w:afterAutospacing="0"/>
        <w:ind w:firstLine="539"/>
        <w:jc w:val="both"/>
      </w:pPr>
    </w:p>
    <w:p w:rsidR="002940CA" w:rsidRDefault="002940CA" w:rsidP="000643E3">
      <w:pPr>
        <w:pStyle w:val="a6"/>
        <w:spacing w:before="0" w:beforeAutospacing="0" w:after="120" w:afterAutospacing="0"/>
        <w:ind w:firstLine="539"/>
        <w:jc w:val="both"/>
      </w:pPr>
    </w:p>
    <w:p w:rsidR="000643E3" w:rsidRPr="0050752A" w:rsidRDefault="000643E3" w:rsidP="000643E3">
      <w:pPr>
        <w:pStyle w:val="a6"/>
        <w:spacing w:before="0" w:beforeAutospacing="0" w:after="120" w:afterAutospacing="0"/>
        <w:ind w:firstLine="539"/>
        <w:jc w:val="both"/>
      </w:pPr>
      <w:r w:rsidRPr="0050752A">
        <w:lastRenderedPageBreak/>
        <w:t>Основные разделы курса: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>Метрологические проблемы анализа состава вещества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>Виды погрешностей, способы выявления и методы их расчета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>Оценка правильности методик химического анализа</w:t>
      </w:r>
      <w:r>
        <w:t xml:space="preserve"> </w:t>
      </w:r>
    </w:p>
    <w:p w:rsidR="002940CA" w:rsidRDefault="00294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05027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5027" w:rsidRPr="002709CA" w:rsidRDefault="00405027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050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тенденции органической химии</w:t>
            </w:r>
          </w:p>
        </w:tc>
      </w:tr>
    </w:tbl>
    <w:p w:rsidR="00405027" w:rsidRDefault="00405027" w:rsidP="0040502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05027" w:rsidRPr="00C7696C" w:rsidRDefault="00405027" w:rsidP="00405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«Современные тенденции органической химии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вариативной части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Minute" w:val="0"/>
          <w:attr w:name="Hour" w:val="16"/>
        </w:smartTagPr>
        <w:r w:rsidRPr="00A408A8">
          <w:rPr>
            <w:rFonts w:ascii="Times New Roman" w:hAnsi="Times New Roman"/>
            <w:sz w:val="24"/>
            <w:szCs w:val="24"/>
          </w:rPr>
          <w:t xml:space="preserve">в </w:t>
        </w:r>
        <w:r>
          <w:rPr>
            <w:rFonts w:ascii="Times New Roman" w:hAnsi="Times New Roman"/>
            <w:sz w:val="24"/>
            <w:szCs w:val="24"/>
          </w:rPr>
          <w:t>4</w:t>
        </w:r>
      </w:smartTag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405027" w:rsidRDefault="00405027" w:rsidP="0040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основывается на знаниях, навыках и умениях, приобретенных в результате освоения теоретических основ органической химии </w:t>
      </w:r>
      <w:r w:rsidRPr="00DB5058">
        <w:rPr>
          <w:rFonts w:ascii="Times New Roman" w:eastAsia="TimesNewRomanPSMT" w:hAnsi="Times New Roman"/>
          <w:sz w:val="24"/>
          <w:szCs w:val="24"/>
        </w:rPr>
        <w:t>(теоретические представления органической химии,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знания о составе, строении и свойствах основных классов органических соединений, владение </w:t>
      </w:r>
      <w:r>
        <w:rPr>
          <w:rFonts w:ascii="Times New Roman" w:eastAsia="TimesNewRomanPSMT" w:hAnsi="Times New Roman"/>
          <w:sz w:val="24"/>
          <w:szCs w:val="24"/>
        </w:rPr>
        <w:t>основами органического синтеза, основные положения о механизмах органических реакций).</w:t>
      </w:r>
    </w:p>
    <w:p w:rsidR="00405027" w:rsidRDefault="00405027" w:rsidP="00405027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Успешному освоению дисциплины сопутствует параллельное применение полученных знаний в области </w:t>
      </w:r>
      <w:r>
        <w:rPr>
          <w:rFonts w:ascii="Times New Roman" w:eastAsia="TimesNewRomanPSMT" w:hAnsi="Times New Roman"/>
          <w:sz w:val="24"/>
          <w:szCs w:val="24"/>
        </w:rPr>
        <w:t>х</w:t>
      </w:r>
      <w:r w:rsidRPr="002C1614">
        <w:rPr>
          <w:rFonts w:ascii="Times New Roman" w:eastAsia="TimesNewRomanPSMT" w:hAnsi="Times New Roman"/>
          <w:sz w:val="24"/>
          <w:szCs w:val="24"/>
        </w:rPr>
        <w:t>ими</w:t>
      </w:r>
      <w:r>
        <w:rPr>
          <w:rFonts w:ascii="Times New Roman" w:eastAsia="TimesNewRomanPSMT" w:hAnsi="Times New Roman"/>
          <w:sz w:val="24"/>
          <w:szCs w:val="24"/>
        </w:rPr>
        <w:t>и</w:t>
      </w:r>
      <w:r w:rsidRPr="002C1614">
        <w:rPr>
          <w:rFonts w:ascii="Times New Roman" w:eastAsia="TimesNewRomanPSMT" w:hAnsi="Times New Roman"/>
          <w:sz w:val="24"/>
          <w:szCs w:val="24"/>
        </w:rPr>
        <w:t xml:space="preserve"> элементорганических соединений</w:t>
      </w:r>
      <w:r w:rsidRPr="002C161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2C1614">
        <w:rPr>
          <w:rFonts w:ascii="Times New Roman" w:eastAsia="TimesNewRomanPSMT" w:hAnsi="Times New Roman"/>
          <w:sz w:val="24"/>
          <w:szCs w:val="24"/>
        </w:rPr>
        <w:t>(</w:t>
      </w:r>
      <w:r w:rsidRPr="002C1614">
        <w:rPr>
          <w:rStyle w:val="a8"/>
          <w:rFonts w:ascii="Times New Roman" w:hAnsi="Times New Roman"/>
          <w:b w:val="0"/>
          <w:sz w:val="24"/>
          <w:szCs w:val="24"/>
        </w:rPr>
        <w:t>теоретические представления о природе связи и закономерностях структурного строения органических соединений переходных и непереходных металлов, химические свойства элементорганических соединений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405027" w:rsidRDefault="00405027" w:rsidP="0040502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5027" w:rsidRDefault="00405027" w:rsidP="0040502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405027" w:rsidRDefault="00405027" w:rsidP="00405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>теоретические п</w:t>
      </w:r>
      <w:r>
        <w:rPr>
          <w:rFonts w:ascii="Times New Roman" w:eastAsia="TimesNewRomanPSMT" w:hAnsi="Times New Roman"/>
          <w:sz w:val="24"/>
          <w:szCs w:val="24"/>
        </w:rPr>
        <w:t>редставления органической химии (состав, строение и свойства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основных классов органических соединений, </w:t>
      </w:r>
      <w:r>
        <w:rPr>
          <w:rFonts w:ascii="Times New Roman" w:eastAsia="TimesNewRomanPSMT" w:hAnsi="Times New Roman"/>
          <w:sz w:val="24"/>
          <w:szCs w:val="24"/>
        </w:rPr>
        <w:t>основные положения о механизмах органических реакций)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05027" w:rsidRDefault="00405027" w:rsidP="00405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навыками сбора экспериментальных данных;</w:t>
      </w:r>
    </w:p>
    <w:p w:rsidR="00405027" w:rsidRDefault="00405027" w:rsidP="00405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405027" w:rsidRDefault="00405027" w:rsidP="00405027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027" w:rsidRPr="00C7696C" w:rsidRDefault="00405027" w:rsidP="0040502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Современные тенденции органической химии</w:t>
      </w:r>
      <w:r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для правильного представления результатов исследований в кандидатской диссертации.</w:t>
      </w:r>
    </w:p>
    <w:p w:rsidR="00405027" w:rsidRPr="00C7696C" w:rsidRDefault="00405027" w:rsidP="00405027">
      <w:pPr>
        <w:ind w:firstLine="709"/>
        <w:rPr>
          <w:i/>
        </w:rPr>
      </w:pP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405027" w:rsidRDefault="00405027" w:rsidP="004050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05027" w:rsidRPr="00F73857" w:rsidRDefault="00405027" w:rsidP="004050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142230" w:rsidRDefault="00405027" w:rsidP="007C0146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2230"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</w:tc>
        <w:tc>
          <w:tcPr>
            <w:tcW w:w="7353" w:type="dxa"/>
          </w:tcPr>
          <w:p w:rsidR="00405027" w:rsidRPr="007840D8" w:rsidRDefault="00405027" w:rsidP="007C014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 xml:space="preserve">основные методы научно-исследовательской деятельности. </w:t>
            </w:r>
          </w:p>
          <w:p w:rsidR="00405027" w:rsidRPr="007840D8" w:rsidRDefault="00405027" w:rsidP="007C014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      </w:r>
          </w:p>
          <w:p w:rsidR="00405027" w:rsidRPr="00324F8D" w:rsidRDefault="00405027" w:rsidP="007C0146">
            <w:pPr>
              <w:tabs>
                <w:tab w:val="num" w:pos="822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1</w:t>
            </w:r>
          </w:p>
        </w:tc>
        <w:tc>
          <w:tcPr>
            <w:tcW w:w="7353" w:type="dxa"/>
          </w:tcPr>
          <w:p w:rsidR="00405027" w:rsidRPr="00AB6041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5027" w:rsidRPr="00AB6041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324F8D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</w:p>
        </w:tc>
        <w:tc>
          <w:tcPr>
            <w:tcW w:w="7353" w:type="dxa"/>
          </w:tcPr>
          <w:p w:rsidR="00405027" w:rsidRPr="00C875C0" w:rsidRDefault="00405027" w:rsidP="007C0146">
            <w:pPr>
              <w:spacing w:after="0" w:line="240" w:lineRule="auto"/>
              <w:ind w:firstLine="750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C875C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C875C0" w:rsidRDefault="00405027" w:rsidP="007C0146">
            <w:pPr>
              <w:spacing w:after="0" w:line="240" w:lineRule="auto"/>
              <w:ind w:firstLine="750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405027" w:rsidRDefault="00405027" w:rsidP="007C0146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C875C0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ПК-4</w:t>
            </w:r>
          </w:p>
        </w:tc>
        <w:tc>
          <w:tcPr>
            <w:tcW w:w="7353" w:type="dxa"/>
          </w:tcPr>
          <w:p w:rsidR="00405027" w:rsidRPr="008524FC" w:rsidRDefault="00405027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8524FC" w:rsidRDefault="00405027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287345" w:rsidRDefault="00405027" w:rsidP="007C0146">
            <w:pPr>
              <w:spacing w:after="0" w:line="240" w:lineRule="auto"/>
              <w:ind w:firstLine="7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405027" w:rsidRDefault="00405027" w:rsidP="00405027">
      <w:pPr>
        <w:pStyle w:val="a7"/>
        <w:tabs>
          <w:tab w:val="clear" w:pos="822"/>
        </w:tabs>
        <w:ind w:left="0" w:firstLine="709"/>
      </w:pP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05027" w:rsidRDefault="00405027" w:rsidP="004050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lastRenderedPageBreak/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smartTag w:uri="urn:schemas-microsoft-com:office:smarttags" w:element="time">
        <w:smartTagPr>
          <w:attr w:name="Minute" w:val="0"/>
          <w:attr w:name="Hour" w:val="18"/>
        </w:smartTagPr>
        <w:r>
          <w:rPr>
            <w:rFonts w:ascii="Times New Roman" w:hAnsi="Times New Roman"/>
            <w:sz w:val="24"/>
            <w:szCs w:val="24"/>
          </w:rPr>
          <w:t xml:space="preserve">18 </w:t>
        </w:r>
        <w:r w:rsidRPr="0096713D">
          <w:rPr>
            <w:rFonts w:ascii="Times New Roman" w:hAnsi="Times New Roman"/>
            <w:sz w:val="24"/>
            <w:szCs w:val="24"/>
          </w:rPr>
          <w:t>часов</w:t>
        </w:r>
      </w:smartTag>
      <w:r w:rsidRPr="0096713D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 типа)</w:t>
      </w:r>
      <w:r w:rsidRPr="001B2C0A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Minute" w:val="0"/>
          <w:attr w:name="Hour" w:val="18"/>
        </w:smartTagPr>
        <w:r w:rsidRPr="001B2C0A">
          <w:rPr>
            <w:rFonts w:ascii="Times New Roman" w:hAnsi="Times New Roman"/>
            <w:sz w:val="24"/>
            <w:szCs w:val="24"/>
          </w:rPr>
          <w:t>18 часов</w:t>
        </w:r>
      </w:smartTag>
      <w:r w:rsidRPr="001B2C0A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Ароматическое нуклеофильное замещение и нуклеофильное присоединение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Современные методы синтеза циклических производных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 xml:space="preserve">Каталитические методы в синтезе карбо- и </w:t>
      </w:r>
      <w:proofErr w:type="spellStart"/>
      <w:r>
        <w:t>гетероциклов</w:t>
      </w:r>
      <w:proofErr w:type="spellEnd"/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 xml:space="preserve">Реакции </w:t>
      </w:r>
      <w:proofErr w:type="spellStart"/>
      <w:r>
        <w:t>олефенирования</w:t>
      </w:r>
      <w:proofErr w:type="spellEnd"/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proofErr w:type="spellStart"/>
      <w:r>
        <w:t>Сигматропные</w:t>
      </w:r>
      <w:proofErr w:type="spellEnd"/>
      <w:r>
        <w:t xml:space="preserve"> перегруппировки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Эффекты микроволнового поля в органическом синтезе</w:t>
      </w: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405027" w:rsidRPr="00241351" w:rsidRDefault="00405027" w:rsidP="00405027">
      <w:pPr>
        <w:pStyle w:val="a6"/>
        <w:numPr>
          <w:ilvl w:val="0"/>
          <w:numId w:val="38"/>
        </w:numPr>
        <w:spacing w:before="0" w:beforeAutospacing="0" w:after="120" w:afterAutospacing="0"/>
        <w:jc w:val="both"/>
      </w:pPr>
      <w:r w:rsidRPr="00405027">
        <w:rPr>
          <w:rFonts w:eastAsia="Lucida Sans Unicode" w:cs="Mangal"/>
          <w:kern w:val="1"/>
          <w:lang w:eastAsia="hi-IN" w:bidi="hi-IN"/>
        </w:rPr>
        <w:t>Самостоятельная работа по контрольным вопросам</w:t>
      </w:r>
    </w:p>
    <w:p w:rsidR="00B37C08" w:rsidRDefault="00B37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2940C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94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полимерные материалы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Pr="00C7696C" w:rsidRDefault="002940CA" w:rsidP="00294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«Современные полимерные материалы»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 xml:space="preserve">дисциплиной по выбору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940CA" w:rsidRDefault="002940CA" w:rsidP="00294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 по курсам: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"Высокомолекулярные соединения" (</w:t>
      </w:r>
      <w:r>
        <w:rPr>
          <w:rFonts w:ascii="Times New Roman" w:eastAsia="TimesNewRomanPSMT" w:hAnsi="Times New Roman"/>
          <w:sz w:val="24"/>
          <w:szCs w:val="24"/>
        </w:rPr>
        <w:t>классификация полимеров, молекулярно-массовые характеристики, методы и теория синтеза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 xml:space="preserve">– "Физическая химия" (основы термодинамики, кинетики, </w:t>
      </w:r>
      <w:r>
        <w:rPr>
          <w:rFonts w:ascii="Times New Roman" w:eastAsia="TimesNewRomanPSMT" w:hAnsi="Times New Roman"/>
          <w:sz w:val="24"/>
          <w:szCs w:val="24"/>
        </w:rPr>
        <w:t>кинетика окисления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ИК, ЯМР, ЭПР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"Коллоидная химия" (</w:t>
      </w:r>
      <w:r>
        <w:rPr>
          <w:rFonts w:ascii="Times New Roman" w:eastAsia="TimesNewRomanPSMT" w:hAnsi="Times New Roman"/>
          <w:sz w:val="24"/>
          <w:szCs w:val="24"/>
        </w:rPr>
        <w:t>свойства лиофильных коллоидов – растворов полимеров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Default="002940CA" w:rsidP="002940C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</w:t>
      </w:r>
      <w:r>
        <w:rPr>
          <w:rFonts w:ascii="Times New Roman" w:eastAsia="TimesNewRomanPSMT" w:hAnsi="Times New Roman"/>
          <w:sz w:val="24"/>
          <w:szCs w:val="24"/>
        </w:rPr>
        <w:t xml:space="preserve">знать реакции образования производимых полимеров, реакции их разрушения в результате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термоокислительной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деструкции</w:t>
      </w:r>
      <w:r w:rsidRPr="00DB5058">
        <w:rPr>
          <w:rFonts w:ascii="Times New Roman" w:eastAsia="TimesNewRomanPSMT" w:hAnsi="Times New Roman"/>
          <w:sz w:val="24"/>
          <w:szCs w:val="24"/>
        </w:rPr>
        <w:t>).</w:t>
      </w:r>
    </w:p>
    <w:p w:rsidR="002940CA" w:rsidRDefault="002940CA" w:rsidP="002940C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качестве вводных знаний, необходимых для освоения данной дисциплины необходимо знать принципы классификации полимеров и существующую терминологию.</w:t>
      </w:r>
    </w:p>
    <w:p w:rsidR="002940CA" w:rsidRPr="00DB5058" w:rsidRDefault="002940CA" w:rsidP="00294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940CA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940CA" w:rsidRPr="00F73857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перспективы и проблемы развития химии;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приоритетные направления научных исследований в организации, а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lastRenderedPageBreak/>
              <w:t>также приоритетные направления развития науки, технологий и техники в Российской Федерации.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прогнозировать социальные последствия действия химических производств,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проводить исследования по согласованному с руководителем плану,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решать типовые задачи по выбранной направленности подготовки.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2F0571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химические, физические и технические аспекты химических промышленных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 процессов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основные требования правил безопасности при работе с оборудованием различных классов сложности и опасности;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; основные методы обработки экспериментальных данных.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оборудованием.</w:t>
            </w:r>
          </w:p>
        </w:tc>
      </w:tr>
    </w:tbl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Термопласты, термоэластопласты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Каучуки и резины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Термореактивные полимеры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Конструкционные полимеры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Лаки, клеи</w:t>
      </w:r>
    </w:p>
    <w:p w:rsidR="00B37C08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Термостойкие полимеры</w:t>
      </w:r>
      <w:r w:rsidR="00B37C08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2940CA" w:rsidP="002940CA">
            <w:pPr>
              <w:rPr>
                <w:rFonts w:ascii="Times New Roman" w:hAnsi="Times New Roman"/>
                <w:b/>
              </w:rPr>
            </w:pPr>
            <w:r w:rsidRPr="00294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Возможности электрохимического метода в анализе объектов окружающей среды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Default="002940CA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0CA" w:rsidRPr="00C7696C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5F33BE">
        <w:rPr>
          <w:rFonts w:ascii="Times New Roman" w:hAnsi="Times New Roman"/>
          <w:sz w:val="24"/>
          <w:szCs w:val="24"/>
        </w:rPr>
        <w:t>Возможности электрохимического метода в анализе объектов окружающей среды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4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940CA" w:rsidRDefault="002940CA" w:rsidP="002940C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основывается на знаниях, навыках и умениях, приобретенных в результате освоения теоретических основ аналитической химии, а также теоретических основ инструментальных методов анализа. Успешному освоению дисциплины сопутствует параллельное применение полученных знаний при написании кандидатской диссертации.</w:t>
      </w:r>
    </w:p>
    <w:p w:rsidR="002940CA" w:rsidRDefault="002940CA" w:rsidP="002940C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2940CA" w:rsidRDefault="002940CA" w:rsidP="002940CA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основы инструментальных методов анализа;</w:t>
      </w:r>
    </w:p>
    <w:p w:rsidR="002940CA" w:rsidRDefault="002940CA" w:rsidP="002940CA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2940CA" w:rsidRDefault="002940CA" w:rsidP="002940C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0CA" w:rsidRDefault="002940CA" w:rsidP="002940C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Возможности электрохимического метода в анализе объектов окружающей среды</w:t>
      </w:r>
      <w:r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при выборе методов исследования входе научно–исследовательской работы аспиранта при написании диссертации.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</w:pP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940CA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940CA" w:rsidRPr="00F73857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2940CA" w:rsidRPr="00896F87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40CA" w:rsidRPr="00896F87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</w:t>
            </w:r>
            <w:proofErr w:type="gramStart"/>
            <w:r w:rsidRPr="00896F87"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940CA" w:rsidRPr="00896F87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2940CA" w:rsidRPr="00896F87" w:rsidRDefault="002940C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 xml:space="preserve"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химической технологии и в смежных областях; основные источники научной информации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896F87" w:rsidRDefault="002940C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2940CA" w:rsidRPr="00896F87" w:rsidRDefault="002940CA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353" w:type="dxa"/>
          </w:tcPr>
          <w:p w:rsidR="002940CA" w:rsidRPr="00896F87" w:rsidRDefault="002940CA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940CA" w:rsidRPr="00896F87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2940CA" w:rsidRPr="00896F87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7</w:t>
            </w:r>
          </w:p>
        </w:tc>
        <w:tc>
          <w:tcPr>
            <w:tcW w:w="7353" w:type="dxa"/>
          </w:tcPr>
          <w:p w:rsidR="002940CA" w:rsidRPr="00896F87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 xml:space="preserve">технические и метрологические характеристики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серийной аппаратуры, применяемой в аналитических и физико-химических исследованиях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896F87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анализировать и систематизировать результаты исследований, в том числе – представленные в научной периодике по выбранному направлению знаний</w:t>
            </w:r>
            <w:r w:rsidRPr="00896F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896F87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F87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896F87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источников.</w:t>
            </w:r>
          </w:p>
        </w:tc>
      </w:tr>
    </w:tbl>
    <w:p w:rsidR="002940CA" w:rsidRDefault="002940CA" w:rsidP="002940CA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 w:rsidRPr="001B2C0A">
        <w:rPr>
          <w:rFonts w:ascii="Times New Roman" w:hAnsi="Times New Roman"/>
          <w:sz w:val="24"/>
          <w:szCs w:val="24"/>
        </w:rPr>
        <w:t>самостоятельная работа обучающегося.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940CA" w:rsidRDefault="002940CA" w:rsidP="002940CA">
      <w:pPr>
        <w:pStyle w:val="a6"/>
        <w:spacing w:before="0" w:beforeAutospacing="0" w:after="120" w:afterAutospacing="0"/>
        <w:jc w:val="both"/>
      </w:pPr>
      <w:r>
        <w:lastRenderedPageBreak/>
        <w:t>Общая характеристика электрохимических методов анализа</w:t>
      </w:r>
    </w:p>
    <w:p w:rsidR="002940CA" w:rsidRDefault="002940CA" w:rsidP="002940CA">
      <w:pPr>
        <w:pStyle w:val="a6"/>
        <w:spacing w:before="0" w:beforeAutospacing="0" w:after="120" w:afterAutospacing="0"/>
        <w:jc w:val="both"/>
      </w:pPr>
      <w:r>
        <w:t>Электрохимические методы анализа</w:t>
      </w:r>
    </w:p>
    <w:p w:rsidR="00B37C08" w:rsidRDefault="002940CA" w:rsidP="002940CA">
      <w:pPr>
        <w:pStyle w:val="a6"/>
        <w:spacing w:before="0" w:beforeAutospacing="0" w:after="120" w:afterAutospacing="0"/>
        <w:jc w:val="both"/>
      </w:pPr>
      <w:r>
        <w:t>Электрохимические методы анализа в области контроля объектов окружающей среды</w:t>
      </w:r>
      <w:bookmarkStart w:id="2" w:name="_GoBack"/>
      <w:bookmarkEnd w:id="2"/>
    </w:p>
    <w:sectPr w:rsidR="00B37C08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">
    <w:nsid w:val="030635B7"/>
    <w:multiLevelType w:val="hybridMultilevel"/>
    <w:tmpl w:val="CE5A115A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E65EE"/>
    <w:multiLevelType w:val="hybridMultilevel"/>
    <w:tmpl w:val="579C639A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37148"/>
    <w:multiLevelType w:val="hybridMultilevel"/>
    <w:tmpl w:val="299EF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66CD0"/>
    <w:multiLevelType w:val="hybridMultilevel"/>
    <w:tmpl w:val="9DB4A876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29A572E"/>
    <w:multiLevelType w:val="hybridMultilevel"/>
    <w:tmpl w:val="8B2A33CC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23E05"/>
    <w:multiLevelType w:val="hybridMultilevel"/>
    <w:tmpl w:val="F76A341E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27FA6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C06672"/>
    <w:multiLevelType w:val="hybridMultilevel"/>
    <w:tmpl w:val="BD04EC3E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B30D0"/>
    <w:multiLevelType w:val="hybridMultilevel"/>
    <w:tmpl w:val="AD5299A2"/>
    <w:lvl w:ilvl="0" w:tplc="58AC3EA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2AD01AD"/>
    <w:multiLevelType w:val="hybridMultilevel"/>
    <w:tmpl w:val="EE0C0480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F2029"/>
    <w:multiLevelType w:val="hybridMultilevel"/>
    <w:tmpl w:val="D572EFEE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83630"/>
    <w:multiLevelType w:val="hybridMultilevel"/>
    <w:tmpl w:val="26086CD0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916A5"/>
    <w:multiLevelType w:val="hybridMultilevel"/>
    <w:tmpl w:val="B81A5C7E"/>
    <w:lvl w:ilvl="0" w:tplc="AF8617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>
    <w:nsid w:val="343D57C1"/>
    <w:multiLevelType w:val="hybridMultilevel"/>
    <w:tmpl w:val="7BE4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A1E33"/>
    <w:multiLevelType w:val="hybridMultilevel"/>
    <w:tmpl w:val="6F00F6D8"/>
    <w:lvl w:ilvl="0" w:tplc="BF76B872">
      <w:start w:val="1"/>
      <w:numFmt w:val="decimal"/>
      <w:lvlText w:val="%1."/>
      <w:lvlJc w:val="left"/>
      <w:pPr>
        <w:tabs>
          <w:tab w:val="num" w:pos="1584"/>
        </w:tabs>
        <w:ind w:left="1584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418253C8"/>
    <w:multiLevelType w:val="hybridMultilevel"/>
    <w:tmpl w:val="E7CE58BC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E0AE1"/>
    <w:multiLevelType w:val="hybridMultilevel"/>
    <w:tmpl w:val="F6BA000E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5DBC"/>
    <w:multiLevelType w:val="hybridMultilevel"/>
    <w:tmpl w:val="2B1C5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E75D1"/>
    <w:multiLevelType w:val="hybridMultilevel"/>
    <w:tmpl w:val="A804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66C31"/>
    <w:multiLevelType w:val="hybridMultilevel"/>
    <w:tmpl w:val="CF7E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D00FD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DA15E7"/>
    <w:multiLevelType w:val="hybridMultilevel"/>
    <w:tmpl w:val="0B02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F558D"/>
    <w:multiLevelType w:val="hybridMultilevel"/>
    <w:tmpl w:val="9CC6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A284C"/>
    <w:multiLevelType w:val="hybridMultilevel"/>
    <w:tmpl w:val="9CC6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67132"/>
    <w:multiLevelType w:val="hybridMultilevel"/>
    <w:tmpl w:val="F4A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C5214"/>
    <w:multiLevelType w:val="hybridMultilevel"/>
    <w:tmpl w:val="FDE85750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F76B872">
      <w:start w:val="1"/>
      <w:numFmt w:val="decimal"/>
      <w:lvlText w:val="%2."/>
      <w:lvlJc w:val="left"/>
      <w:pPr>
        <w:tabs>
          <w:tab w:val="num" w:pos="1812"/>
        </w:tabs>
        <w:ind w:left="1812" w:hanging="732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71CC"/>
    <w:multiLevelType w:val="hybridMultilevel"/>
    <w:tmpl w:val="FD040AF4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22314F"/>
    <w:multiLevelType w:val="hybridMultilevel"/>
    <w:tmpl w:val="BD7AA082"/>
    <w:lvl w:ilvl="0" w:tplc="58AC3EA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285510C"/>
    <w:multiLevelType w:val="hybridMultilevel"/>
    <w:tmpl w:val="0872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97795"/>
    <w:multiLevelType w:val="hybridMultilevel"/>
    <w:tmpl w:val="C694C688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2410F"/>
    <w:multiLevelType w:val="hybridMultilevel"/>
    <w:tmpl w:val="78D03AEE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640C08"/>
    <w:multiLevelType w:val="hybridMultilevel"/>
    <w:tmpl w:val="7048D6FC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15533D"/>
    <w:multiLevelType w:val="hybridMultilevel"/>
    <w:tmpl w:val="39C241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47EF1"/>
    <w:multiLevelType w:val="hybridMultilevel"/>
    <w:tmpl w:val="C30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A2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D39B4"/>
    <w:multiLevelType w:val="hybridMultilevel"/>
    <w:tmpl w:val="F4A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B7DE0"/>
    <w:multiLevelType w:val="hybridMultilevel"/>
    <w:tmpl w:val="8CFE837E"/>
    <w:lvl w:ilvl="0" w:tplc="0409000F">
      <w:start w:val="1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>
    <w:nsid w:val="7E0E3F98"/>
    <w:multiLevelType w:val="hybridMultilevel"/>
    <w:tmpl w:val="F064CD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6"/>
  </w:num>
  <w:num w:numId="2">
    <w:abstractNumId w:val="38"/>
  </w:num>
  <w:num w:numId="3">
    <w:abstractNumId w:val="4"/>
  </w:num>
  <w:num w:numId="4">
    <w:abstractNumId w:val="15"/>
  </w:num>
  <w:num w:numId="5">
    <w:abstractNumId w:val="31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12"/>
  </w:num>
  <w:num w:numId="12">
    <w:abstractNumId w:val="28"/>
  </w:num>
  <w:num w:numId="13">
    <w:abstractNumId w:val="9"/>
  </w:num>
  <w:num w:numId="14">
    <w:abstractNumId w:val="6"/>
  </w:num>
  <w:num w:numId="15">
    <w:abstractNumId w:val="32"/>
  </w:num>
  <w:num w:numId="16">
    <w:abstractNumId w:val="8"/>
  </w:num>
  <w:num w:numId="17">
    <w:abstractNumId w:val="36"/>
  </w:num>
  <w:num w:numId="18">
    <w:abstractNumId w:val="5"/>
  </w:num>
  <w:num w:numId="19">
    <w:abstractNumId w:val="30"/>
  </w:num>
  <w:num w:numId="20">
    <w:abstractNumId w:val="27"/>
  </w:num>
  <w:num w:numId="21">
    <w:abstractNumId w:val="22"/>
  </w:num>
  <w:num w:numId="22">
    <w:abstractNumId w:val="16"/>
  </w:num>
  <w:num w:numId="23">
    <w:abstractNumId w:val="29"/>
  </w:num>
  <w:num w:numId="24">
    <w:abstractNumId w:val="18"/>
  </w:num>
  <w:num w:numId="25">
    <w:abstractNumId w:val="33"/>
  </w:num>
  <w:num w:numId="26">
    <w:abstractNumId w:val="3"/>
  </w:num>
  <w:num w:numId="27">
    <w:abstractNumId w:val="35"/>
  </w:num>
  <w:num w:numId="28">
    <w:abstractNumId w:val="34"/>
  </w:num>
  <w:num w:numId="29">
    <w:abstractNumId w:val="13"/>
  </w:num>
  <w:num w:numId="30">
    <w:abstractNumId w:val="19"/>
  </w:num>
  <w:num w:numId="31">
    <w:abstractNumId w:val="37"/>
  </w:num>
  <w:num w:numId="32">
    <w:abstractNumId w:val="25"/>
  </w:num>
  <w:num w:numId="33">
    <w:abstractNumId w:val="7"/>
  </w:num>
  <w:num w:numId="34">
    <w:abstractNumId w:val="0"/>
  </w:num>
  <w:num w:numId="35">
    <w:abstractNumId w:val="21"/>
  </w:num>
  <w:num w:numId="36">
    <w:abstractNumId w:val="39"/>
  </w:num>
  <w:num w:numId="37">
    <w:abstractNumId w:val="14"/>
  </w:num>
  <w:num w:numId="38">
    <w:abstractNumId w:val="24"/>
  </w:num>
  <w:num w:numId="39">
    <w:abstractNumId w:val="2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F036F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738"/>
    <w:rsid w:val="00211E93"/>
    <w:rsid w:val="002151CB"/>
    <w:rsid w:val="00216109"/>
    <w:rsid w:val="00216FA8"/>
    <w:rsid w:val="00221B14"/>
    <w:rsid w:val="00221B84"/>
    <w:rsid w:val="00221BC0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E8C"/>
    <w:rsid w:val="002832E9"/>
    <w:rsid w:val="002873E3"/>
    <w:rsid w:val="002907AB"/>
    <w:rsid w:val="00293008"/>
    <w:rsid w:val="002933DF"/>
    <w:rsid w:val="002934B3"/>
    <w:rsid w:val="002938B3"/>
    <w:rsid w:val="002940CA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1CD4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4358"/>
    <w:rsid w:val="003F4E7E"/>
    <w:rsid w:val="003F7163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7505"/>
    <w:rsid w:val="004E7BE5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7A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B05BC"/>
    <w:rsid w:val="007B16A2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46B1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5D66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D24"/>
    <w:rsid w:val="00B35286"/>
    <w:rsid w:val="00B36F90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47CB8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7D23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BC2"/>
    <w:rsid w:val="00F0140B"/>
    <w:rsid w:val="00F01BF6"/>
    <w:rsid w:val="00F02CEF"/>
    <w:rsid w:val="00F03332"/>
    <w:rsid w:val="00F0511E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2A8A"/>
    <w:rsid w:val="00F94FFE"/>
    <w:rsid w:val="00F964FB"/>
    <w:rsid w:val="00F97C9C"/>
    <w:rsid w:val="00FA0CD5"/>
    <w:rsid w:val="00FA130D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uiPriority w:val="34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6">
    <w:name w:val="Normal (Web)"/>
    <w:basedOn w:val="a"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405027"/>
    <w:rPr>
      <w:b/>
      <w:bCs/>
    </w:rPr>
  </w:style>
  <w:style w:type="character" w:styleId="a9">
    <w:name w:val="Hyperlink"/>
    <w:uiPriority w:val="99"/>
    <w:unhideWhenUsed/>
    <w:rsid w:val="00B37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7545</Words>
  <Characters>43008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50453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27</cp:revision>
  <dcterms:created xsi:type="dcterms:W3CDTF">2016-04-07T17:28:00Z</dcterms:created>
  <dcterms:modified xsi:type="dcterms:W3CDTF">2016-04-08T11:27:00Z</dcterms:modified>
</cp:coreProperties>
</file>