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04.06.01 – Химические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D949E3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Неорганическая химия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Pr="00D949E3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02.00.01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32265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65" w:rsidRPr="002709CA" w:rsidRDefault="00A96BBC" w:rsidP="00A6467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709CA">
              <w:rPr>
                <w:rFonts w:ascii="Times New Roman" w:hAnsi="Times New Roman"/>
                <w:b/>
                <w:sz w:val="24"/>
              </w:rPr>
              <w:lastRenderedPageBreak/>
              <w:t>Геохимия и космохимия</w:t>
            </w:r>
          </w:p>
        </w:tc>
      </w:tr>
    </w:tbl>
    <w:p w:rsidR="00D32265" w:rsidRDefault="00D32265" w:rsidP="00D3226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32265" w:rsidRDefault="00D32265" w:rsidP="00D32265">
      <w:pPr>
        <w:pStyle w:val="a6"/>
        <w:spacing w:before="0" w:beforeAutospacing="0" w:after="0" w:afterAutospacing="0"/>
        <w:jc w:val="both"/>
        <w:rPr>
          <w:b/>
        </w:rPr>
      </w:pPr>
    </w:p>
    <w:p w:rsidR="00D32265" w:rsidRDefault="00D32265" w:rsidP="00D32265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A96BBC" w:rsidRPr="00C7696C" w:rsidRDefault="00A96BBC" w:rsidP="00A96B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81708E">
        <w:rPr>
          <w:rFonts w:ascii="Times New Roman" w:hAnsi="Times New Roman"/>
          <w:sz w:val="24"/>
          <w:szCs w:val="24"/>
        </w:rPr>
        <w:t>Геохимия и космохимия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8A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A96BBC" w:rsidRDefault="00A96BBC" w:rsidP="00A96B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</w:p>
    <w:p w:rsidR="00A96BBC" w:rsidRPr="00DB5058" w:rsidRDefault="00A96BBC" w:rsidP="00A9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Общая химия и неорганическая химия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>
        <w:rPr>
          <w:rFonts w:ascii="Times New Roman" w:eastAsia="TimesNewRomanPSMT" w:hAnsi="Times New Roman"/>
          <w:sz w:val="24"/>
          <w:szCs w:val="24"/>
        </w:rPr>
        <w:t>методы синтеза неорганических соединений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A96BBC" w:rsidRPr="00DB5058" w:rsidRDefault="00A96BBC" w:rsidP="00A9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A96BBC" w:rsidRDefault="00A96BBC" w:rsidP="00A9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спектроскопические и дифракционные методы исследования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A96BBC" w:rsidRDefault="00A96BBC" w:rsidP="00A9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Квантовая химия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 w:rsidRPr="0004292C">
        <w:rPr>
          <w:rFonts w:ascii="Times New Roman" w:eastAsia="TimesNewRomanPSMT" w:hAnsi="Times New Roman"/>
          <w:sz w:val="24"/>
          <w:szCs w:val="24"/>
        </w:rPr>
        <w:t xml:space="preserve">метод молекулярных </w:t>
      </w:r>
      <w:proofErr w:type="spellStart"/>
      <w:r w:rsidRPr="0004292C">
        <w:rPr>
          <w:rFonts w:ascii="Times New Roman" w:eastAsia="TimesNewRomanPSMT" w:hAnsi="Times New Roman"/>
          <w:sz w:val="24"/>
          <w:szCs w:val="24"/>
        </w:rPr>
        <w:t>орбиталей</w:t>
      </w:r>
      <w:proofErr w:type="spellEnd"/>
      <w:r w:rsidRPr="0004292C">
        <w:rPr>
          <w:rFonts w:ascii="Times New Roman" w:eastAsia="TimesNewRomanPSMT" w:hAnsi="Times New Roman"/>
          <w:sz w:val="24"/>
          <w:szCs w:val="24"/>
        </w:rPr>
        <w:t xml:space="preserve"> и его приближения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A96BBC" w:rsidRDefault="00A96BBC" w:rsidP="00A9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Высшая математика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 w:rsidRPr="005E6E5F">
        <w:rPr>
          <w:rFonts w:ascii="Times New Roman" w:eastAsia="TimesNewRomanPSMT" w:hAnsi="Times New Roman"/>
          <w:sz w:val="24"/>
          <w:szCs w:val="24"/>
        </w:rPr>
        <w:t>теория матриц, теория групп, векторное исчисление, математическая обработка результатов измерений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D32265" w:rsidRPr="00C7696C" w:rsidRDefault="00D32265" w:rsidP="00D32265">
      <w:pPr>
        <w:ind w:firstLine="709"/>
        <w:rPr>
          <w:i/>
        </w:rPr>
      </w:pPr>
    </w:p>
    <w:p w:rsidR="00D32265" w:rsidRDefault="00D32265" w:rsidP="00D32265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32265" w:rsidRDefault="00D32265" w:rsidP="00D32265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A96BBC" w:rsidRDefault="00A96BBC" w:rsidP="00A96BB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A96BBC" w:rsidRPr="00F73857" w:rsidRDefault="00A96BBC" w:rsidP="00A96BB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A96BBC" w:rsidRPr="004551C3" w:rsidTr="007C0146">
        <w:trPr>
          <w:jc w:val="center"/>
        </w:trPr>
        <w:tc>
          <w:tcPr>
            <w:tcW w:w="1992" w:type="dxa"/>
          </w:tcPr>
          <w:p w:rsidR="00A96BBC" w:rsidRPr="00324F8D" w:rsidRDefault="00A96BBC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A96BBC" w:rsidRPr="00324F8D" w:rsidRDefault="00A96BBC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96BBC" w:rsidRPr="004551C3" w:rsidTr="007C0146">
        <w:trPr>
          <w:jc w:val="center"/>
        </w:trPr>
        <w:tc>
          <w:tcPr>
            <w:tcW w:w="1992" w:type="dxa"/>
          </w:tcPr>
          <w:p w:rsidR="00A96BBC" w:rsidRPr="007A141B" w:rsidRDefault="00A96BBC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A96BBC" w:rsidRPr="005E0116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BBC" w:rsidRPr="00262CCC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A96BBC" w:rsidRPr="00262CCC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A96BBC" w:rsidRPr="004551C3" w:rsidTr="007C0146">
        <w:trPr>
          <w:jc w:val="center"/>
        </w:trPr>
        <w:tc>
          <w:tcPr>
            <w:tcW w:w="1992" w:type="dxa"/>
          </w:tcPr>
          <w:p w:rsidR="00A96BBC" w:rsidRPr="007A141B" w:rsidRDefault="00A96BBC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:rsidR="00A96BBC" w:rsidRPr="005E0116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BB6A32">
              <w:rPr>
                <w:rFonts w:ascii="Times New Roman" w:hAnsi="Times New Roman"/>
                <w:sz w:val="24"/>
                <w:szCs w:val="24"/>
              </w:rPr>
              <w:t xml:space="preserve">химические, физические и технические аспекты химических промышленных процессов; основные требования правил безопасности при работе с оборудованием различных классов сложности и опасности; цели и задачи научных исследований по </w:t>
            </w:r>
            <w:r w:rsidRPr="00BB6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направлению деятельности, базовые принципы и методы их организации; требования к представлению отчетных материалов; основные методы обработки экспериментальных </w:t>
            </w:r>
            <w:proofErr w:type="gramStart"/>
            <w:r w:rsidRPr="00BB6A32">
              <w:rPr>
                <w:rFonts w:ascii="Times New Roman" w:hAnsi="Times New Roman"/>
                <w:sz w:val="24"/>
                <w:szCs w:val="24"/>
              </w:rPr>
              <w:t>данных.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96BBC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B6A32">
              <w:rPr>
                <w:rFonts w:ascii="Times New Roman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результаты; 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BBC" w:rsidRPr="00262CCC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BB6A32">
              <w:rPr>
                <w:rFonts w:ascii="Times New Roman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  <w:tr w:rsidR="00A96BBC" w:rsidRPr="004551C3" w:rsidTr="007C0146">
        <w:trPr>
          <w:jc w:val="center"/>
        </w:trPr>
        <w:tc>
          <w:tcPr>
            <w:tcW w:w="1992" w:type="dxa"/>
          </w:tcPr>
          <w:p w:rsidR="00A96BBC" w:rsidRPr="007A141B" w:rsidRDefault="00A96BBC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A96BBC" w:rsidRPr="005E0116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характеристики учебно-научной аппаратуры для проведения химических экспериментов.</w:t>
            </w:r>
          </w:p>
          <w:p w:rsidR="00A96BBC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работ).</w:t>
            </w:r>
          </w:p>
          <w:p w:rsidR="00A96BBC" w:rsidRPr="00262CCC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A96BBC" w:rsidRPr="004551C3" w:rsidTr="007C0146">
        <w:trPr>
          <w:jc w:val="center"/>
        </w:trPr>
        <w:tc>
          <w:tcPr>
            <w:tcW w:w="1992" w:type="dxa"/>
          </w:tcPr>
          <w:p w:rsidR="00A96BBC" w:rsidRDefault="00A96BBC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A96BBC" w:rsidRPr="005E0116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и метрологические характеристики серийной аппаратуры, применяемой в аналитических и физико-химических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BBC" w:rsidRPr="00225ECB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A96BBC" w:rsidRDefault="00A96BBC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2265" w:rsidRDefault="00D32265" w:rsidP="00D32265">
      <w:pPr>
        <w:pStyle w:val="2"/>
        <w:ind w:firstLine="709"/>
      </w:pPr>
    </w:p>
    <w:p w:rsidR="00D32265" w:rsidRDefault="00D32265" w:rsidP="00D32265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96BBC" w:rsidRDefault="00A96BBC" w:rsidP="00A96B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 xml:space="preserve">Объем дисциплины составляет 1 зачетную единицу, всего 36 часов, из которых </w:t>
      </w:r>
      <w:r>
        <w:rPr>
          <w:rFonts w:ascii="Times New Roman" w:hAnsi="Times New Roman"/>
          <w:sz w:val="24"/>
          <w:szCs w:val="24"/>
        </w:rPr>
        <w:t>36</w:t>
      </w:r>
      <w:r w:rsidRPr="00800E9E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D32265" w:rsidRDefault="00D32265" w:rsidP="00D32265">
      <w:pPr>
        <w:pStyle w:val="a6"/>
        <w:spacing w:before="0" w:beforeAutospacing="0" w:after="120" w:afterAutospacing="0"/>
        <w:jc w:val="both"/>
        <w:rPr>
          <w:b/>
        </w:rPr>
      </w:pPr>
    </w:p>
    <w:p w:rsidR="00D32265" w:rsidRPr="0050752A" w:rsidRDefault="00D32265" w:rsidP="00D32265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A96BBC" w:rsidRDefault="00A96BBC" w:rsidP="00A96BBC">
      <w:pPr>
        <w:pStyle w:val="a6"/>
        <w:spacing w:before="0" w:beforeAutospacing="0" w:after="120" w:afterAutospacing="0"/>
        <w:jc w:val="both"/>
      </w:pPr>
      <w:r>
        <w:t xml:space="preserve">Предмет и задачи информационных систем. Основы системного подхода в </w:t>
      </w:r>
      <w:proofErr w:type="spellStart"/>
      <w:r>
        <w:t>космо</w:t>
      </w:r>
      <w:proofErr w:type="spellEnd"/>
      <w:r>
        <w:t>- и геохимии.</w:t>
      </w:r>
    </w:p>
    <w:p w:rsidR="00A96BBC" w:rsidRDefault="00A96BBC" w:rsidP="00A96BBC">
      <w:pPr>
        <w:pStyle w:val="a6"/>
        <w:spacing w:before="0" w:beforeAutospacing="0" w:after="120" w:afterAutospacing="0"/>
        <w:jc w:val="both"/>
      </w:pPr>
      <w:r>
        <w:t>Геохимия литосферы, атмосферы, гидросферы и почв.</w:t>
      </w:r>
    </w:p>
    <w:p w:rsidR="00A96BBC" w:rsidRDefault="00A96BBC" w:rsidP="00A96BBC">
      <w:pPr>
        <w:pStyle w:val="a6"/>
        <w:spacing w:before="0" w:beforeAutospacing="0" w:after="120" w:afterAutospacing="0"/>
        <w:jc w:val="both"/>
      </w:pPr>
      <w:r>
        <w:lastRenderedPageBreak/>
        <w:t xml:space="preserve">Физико-химические аспекты глобальной </w:t>
      </w:r>
      <w:proofErr w:type="spellStart"/>
      <w:r>
        <w:t>геоинформации</w:t>
      </w:r>
      <w:proofErr w:type="spellEnd"/>
      <w:r>
        <w:t>. Элементы математического моделирования.</w:t>
      </w:r>
    </w:p>
    <w:p w:rsidR="00D32265" w:rsidRDefault="00A96BBC" w:rsidP="00A96BBC">
      <w:pPr>
        <w:pStyle w:val="a6"/>
        <w:spacing w:before="0" w:beforeAutospacing="0" w:after="120" w:afterAutospacing="0"/>
        <w:jc w:val="both"/>
      </w:pPr>
      <w:r>
        <w:t>Системный анализ геохимических данных по элементному составу.</w:t>
      </w:r>
    </w:p>
    <w:p w:rsidR="00D32265" w:rsidRPr="0050752A" w:rsidRDefault="00D32265" w:rsidP="00D32265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303EB3" w:rsidRPr="002709CA" w:rsidRDefault="00A96BBC" w:rsidP="00A96BBC">
      <w:pPr>
        <w:pStyle w:val="a5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510" w:firstLine="0"/>
        <w:jc w:val="both"/>
        <w:rPr>
          <w:rFonts w:ascii="Times New Roman" w:hAnsi="Times New Roman" w:cs="Times New Roman"/>
          <w:sz w:val="24"/>
        </w:rPr>
      </w:pPr>
      <w:r w:rsidRPr="00A96BBC">
        <w:rPr>
          <w:rFonts w:ascii="Times New Roman" w:eastAsia="Calibri" w:hAnsi="Times New Roman" w:cs="Times New Roman"/>
          <w:sz w:val="24"/>
        </w:rPr>
        <w:t>Защита реферата</w:t>
      </w:r>
    </w:p>
    <w:p w:rsidR="002709CA" w:rsidRDefault="002709CA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2709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Избранные главы неорганической химии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6"/>
        <w:spacing w:before="0" w:beforeAutospacing="0" w:after="0" w:afterAutospacing="0"/>
        <w:jc w:val="both"/>
        <w:rPr>
          <w:b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709CA" w:rsidRPr="00C7696C" w:rsidRDefault="002709CA" w:rsidP="002709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«Избранные главы неорганической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2709CA" w:rsidRPr="00D217BA" w:rsidRDefault="002709CA" w:rsidP="002709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  <w:r w:rsidRPr="00D217BA">
        <w:rPr>
          <w:rFonts w:ascii="Times New Roman" w:hAnsi="Times New Roman"/>
          <w:sz w:val="24"/>
          <w:szCs w:val="24"/>
        </w:rPr>
        <w:t>"Общая химия и неорганическая химия" (методы синт</w:t>
      </w:r>
      <w:r>
        <w:rPr>
          <w:rFonts w:ascii="Times New Roman" w:hAnsi="Times New Roman"/>
          <w:sz w:val="24"/>
          <w:szCs w:val="24"/>
        </w:rPr>
        <w:t xml:space="preserve">еза неорганических соединений); </w:t>
      </w:r>
      <w:r w:rsidRPr="00D217BA">
        <w:rPr>
          <w:rFonts w:ascii="Times New Roman" w:hAnsi="Times New Roman"/>
          <w:sz w:val="24"/>
          <w:szCs w:val="24"/>
        </w:rPr>
        <w:t xml:space="preserve">"Физическая химия" (основы термодинамики, кинетики, владение основными законами физической химии); "Кристаллохимия" </w:t>
      </w:r>
      <w:r>
        <w:rPr>
          <w:rFonts w:ascii="Times New Roman" w:hAnsi="Times New Roman"/>
          <w:sz w:val="24"/>
          <w:szCs w:val="24"/>
        </w:rPr>
        <w:t>(строение кристаллических тел);</w:t>
      </w:r>
      <w:r w:rsidRPr="00D217BA">
        <w:rPr>
          <w:rFonts w:ascii="Times New Roman" w:hAnsi="Times New Roman"/>
          <w:sz w:val="24"/>
          <w:szCs w:val="24"/>
        </w:rPr>
        <w:t xml:space="preserve"> "Квантовая химия" (метод молекулярны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приближения); </w:t>
      </w:r>
      <w:r w:rsidRPr="00D217BA">
        <w:rPr>
          <w:rFonts w:ascii="Times New Roman" w:hAnsi="Times New Roman"/>
          <w:sz w:val="24"/>
          <w:szCs w:val="24"/>
        </w:rPr>
        <w:t>"Химическая технология" (методы формирования неорганических материалов)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09CA" w:rsidRPr="00C7696C" w:rsidRDefault="002709CA" w:rsidP="002709CA">
      <w:pPr>
        <w:ind w:firstLine="709"/>
        <w:rPr>
          <w:i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709CA" w:rsidRDefault="002709CA" w:rsidP="002709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709CA" w:rsidRPr="00F73857" w:rsidRDefault="002709CA" w:rsidP="002709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709CA" w:rsidRPr="004551C3" w:rsidTr="007C0146">
        <w:trPr>
          <w:jc w:val="center"/>
        </w:trPr>
        <w:tc>
          <w:tcPr>
            <w:tcW w:w="1992" w:type="dxa"/>
          </w:tcPr>
          <w:p w:rsidR="002709CA" w:rsidRPr="00324F8D" w:rsidRDefault="002709CA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709CA" w:rsidRPr="00324F8D" w:rsidRDefault="002709CA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709CA" w:rsidRPr="004551C3" w:rsidTr="007C0146">
        <w:trPr>
          <w:jc w:val="center"/>
        </w:trPr>
        <w:tc>
          <w:tcPr>
            <w:tcW w:w="1992" w:type="dxa"/>
          </w:tcPr>
          <w:p w:rsidR="002709CA" w:rsidRPr="007A141B" w:rsidRDefault="002709CA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2709CA" w:rsidRPr="005E0116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9CA" w:rsidRPr="00262CCC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2709CA" w:rsidRPr="00262CCC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709CA" w:rsidRPr="004551C3" w:rsidTr="007C0146">
        <w:trPr>
          <w:jc w:val="center"/>
        </w:trPr>
        <w:tc>
          <w:tcPr>
            <w:tcW w:w="1992" w:type="dxa"/>
          </w:tcPr>
          <w:p w:rsidR="002709CA" w:rsidRPr="007A141B" w:rsidRDefault="002709CA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2709CA" w:rsidRPr="005E0116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фундаментальные основы химии, а также наук о материалах; 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информации.</w:t>
            </w:r>
          </w:p>
          <w:p w:rsidR="002709CA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оформлять отчетные материалы в соответствии с общепринятыми нормами в области высшего образования или утвержденными нормативными документами; составлять общий план работы по заданной теме,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lastRenderedPageBreak/>
              <w:t>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 решать типовые задачи по выбранной направленности подготовки.</w:t>
            </w:r>
          </w:p>
          <w:p w:rsidR="002709CA" w:rsidRPr="00262CCC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общими 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2709CA" w:rsidRPr="004551C3" w:rsidTr="007C0146">
        <w:trPr>
          <w:jc w:val="center"/>
        </w:trPr>
        <w:tc>
          <w:tcPr>
            <w:tcW w:w="1992" w:type="dxa"/>
          </w:tcPr>
          <w:p w:rsidR="002709CA" w:rsidRDefault="002709CA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2709CA" w:rsidRPr="005E0116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бщие подходы, лежащие в основе традиционных методов обработки экспериментальных данных и методы численного моделирования; модели, лежащие в основе анализируемых химических процессов.</w:t>
            </w:r>
          </w:p>
          <w:p w:rsidR="002709CA" w:rsidRPr="00225ECB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2709CA" w:rsidRDefault="002709CA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2709CA" w:rsidRDefault="002709CA" w:rsidP="002709CA">
      <w:pPr>
        <w:pStyle w:val="2"/>
        <w:ind w:firstLine="709"/>
      </w:pP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709CA" w:rsidRDefault="002709CA" w:rsidP="002709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</w:pPr>
      <w:r>
        <w:t>Химия стеклообразного состояния вещества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</w:pPr>
      <w:r>
        <w:t>Теория поляризации ионов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</w:pPr>
      <w:r>
        <w:t>Химия координационных соединений</w:t>
      </w:r>
    </w:p>
    <w:p w:rsidR="002709CA" w:rsidRDefault="002709CA" w:rsidP="002709CA">
      <w:pPr>
        <w:pStyle w:val="a6"/>
        <w:spacing w:before="0" w:beforeAutospacing="0" w:after="120" w:afterAutospacing="0"/>
        <w:ind w:firstLine="539"/>
        <w:jc w:val="both"/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2709CA" w:rsidRPr="002709CA" w:rsidRDefault="002709CA" w:rsidP="002709CA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709CA">
        <w:rPr>
          <w:rFonts w:ascii="Times New Roman" w:eastAsia="Calibri" w:hAnsi="Times New Roman"/>
          <w:sz w:val="24"/>
        </w:rPr>
        <w:t>Защита реферата</w:t>
      </w:r>
    </w:p>
    <w:p w:rsidR="000F0976" w:rsidRDefault="000F0976">
      <w:pPr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F0976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976" w:rsidRPr="002709CA" w:rsidRDefault="000F0976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F0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соединений непереходных и переходных металлов в органическом синтезе</w:t>
            </w:r>
          </w:p>
        </w:tc>
      </w:tr>
    </w:tbl>
    <w:p w:rsidR="000F0976" w:rsidRDefault="000F0976" w:rsidP="000F097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F0976" w:rsidRDefault="000F0976" w:rsidP="000F0976">
      <w:pPr>
        <w:pStyle w:val="a6"/>
        <w:spacing w:before="0" w:beforeAutospacing="0" w:after="0" w:afterAutospacing="0"/>
        <w:jc w:val="both"/>
        <w:rPr>
          <w:b/>
        </w:rPr>
      </w:pPr>
    </w:p>
    <w:p w:rsidR="000F0976" w:rsidRDefault="000F0976" w:rsidP="000F097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F0976" w:rsidRPr="00C7696C" w:rsidRDefault="000F0976" w:rsidP="000F09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E528E4">
        <w:rPr>
          <w:rFonts w:ascii="Times New Roman" w:hAnsi="Times New Roman"/>
          <w:sz w:val="24"/>
          <w:szCs w:val="24"/>
        </w:rPr>
        <w:t>«Использование соединений непереходных и переходных металлов в органическом синтезе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0F0976" w:rsidRPr="0024174A" w:rsidRDefault="000F0976" w:rsidP="000F09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Элементоорганические соединения широко используются в органическом синтезе, как в лабораторном, так и промышленном масштабах. В лабораторной практике наибольшее применение имеют синтезы с применением соединений лития, магния, цинка, а в последние годы – бора, алюминия. Несмотря на их давнюю историю, открываются новые методы для построения связей </w:t>
      </w:r>
      <w:proofErr w:type="gramStart"/>
      <w:r w:rsidRPr="0024174A">
        <w:rPr>
          <w:rFonts w:ascii="Times New Roman" w:hAnsi="Times New Roman"/>
          <w:sz w:val="24"/>
          <w:szCs w:val="24"/>
        </w:rPr>
        <w:t>С-С</w:t>
      </w:r>
      <w:proofErr w:type="gramEnd"/>
      <w:r w:rsidRPr="0024174A">
        <w:rPr>
          <w:rFonts w:ascii="Times New Roman" w:hAnsi="Times New Roman"/>
          <w:sz w:val="24"/>
          <w:szCs w:val="24"/>
        </w:rPr>
        <w:t>, С-</w:t>
      </w:r>
      <w:r w:rsidRPr="0024174A">
        <w:rPr>
          <w:rFonts w:ascii="Times New Roman" w:hAnsi="Times New Roman"/>
          <w:sz w:val="24"/>
          <w:szCs w:val="24"/>
          <w:lang w:val="en-US"/>
        </w:rPr>
        <w:t>N</w:t>
      </w:r>
      <w:r w:rsidRPr="0024174A">
        <w:rPr>
          <w:rFonts w:ascii="Times New Roman" w:hAnsi="Times New Roman"/>
          <w:sz w:val="24"/>
          <w:szCs w:val="24"/>
        </w:rPr>
        <w:t>, С-О, С-</w:t>
      </w:r>
      <w:r w:rsidRPr="0024174A">
        <w:rPr>
          <w:rFonts w:ascii="Times New Roman" w:hAnsi="Times New Roman"/>
          <w:sz w:val="24"/>
          <w:szCs w:val="24"/>
          <w:lang w:val="en-US"/>
        </w:rPr>
        <w:t>Hal</w:t>
      </w:r>
      <w:r w:rsidRPr="00241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74A">
        <w:rPr>
          <w:rFonts w:ascii="Times New Roman" w:hAnsi="Times New Roman"/>
          <w:sz w:val="24"/>
          <w:szCs w:val="24"/>
        </w:rPr>
        <w:t>Функционализация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МОС позволяет осуществить направленный синтез широкого круга веществ. Так, на основе алюминийорганических соединений разработаны методы получения олефинов,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алленов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эфиров, сульфидов, аминов,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сульфиновых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кислот,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сульфонов</w:t>
      </w:r>
      <w:proofErr w:type="spellEnd"/>
      <w:r w:rsidRPr="0024174A">
        <w:rPr>
          <w:rFonts w:ascii="Times New Roman" w:hAnsi="Times New Roman"/>
          <w:sz w:val="24"/>
          <w:szCs w:val="24"/>
        </w:rPr>
        <w:t>. Их рассматривают как класс доступных металлоорганических соединений, открывающих ряд новых возможностей, в ряде случаев уникальных, в органическом синтезе. Алюминийорганические соединения получили и большое значение в промышленности.</w:t>
      </w:r>
    </w:p>
    <w:p w:rsidR="000F0976" w:rsidRPr="0024174A" w:rsidRDefault="000F0976" w:rsidP="000F09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В последние десятилетия разработаны новые методы синтеза с применением соединений переходных металлов. Комплексы переходных металлов в отличие от соединений непереходных обладают рядом характерных свойств, которые определили их использование в органическом синтезе. Они обладают сродством к таким субстратам как СО, водород,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алкены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алкины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и могут активировать последние. Исследования в области химии переходных металлов привели к открытию ряда синтетических реакций, которые невозможно осуществить обычными методами органической химии.</w:t>
      </w:r>
    </w:p>
    <w:p w:rsidR="000F0976" w:rsidRPr="0024174A" w:rsidRDefault="000F0976" w:rsidP="000F09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Изучение вопросов органического синтеза с использованием элементоорганических соединений должно быть обязательным для </w:t>
      </w:r>
      <w:r>
        <w:rPr>
          <w:rFonts w:ascii="Times New Roman" w:hAnsi="Times New Roman"/>
          <w:sz w:val="24"/>
          <w:szCs w:val="24"/>
        </w:rPr>
        <w:t>аспирантов</w:t>
      </w:r>
      <w:r w:rsidRPr="0024174A">
        <w:rPr>
          <w:rFonts w:ascii="Times New Roman" w:hAnsi="Times New Roman"/>
          <w:sz w:val="24"/>
          <w:szCs w:val="24"/>
        </w:rPr>
        <w:t xml:space="preserve"> химиков-органиков.</w:t>
      </w:r>
    </w:p>
    <w:p w:rsidR="000F0976" w:rsidRPr="00DB5058" w:rsidRDefault="000F0976" w:rsidP="000F09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0F0976" w:rsidRPr="00DB5058" w:rsidRDefault="000F0976" w:rsidP="000F097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0F0976" w:rsidRPr="00DB5058" w:rsidRDefault="000F0976" w:rsidP="000F09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0F0976" w:rsidRPr="002D3DC2" w:rsidRDefault="000F0976" w:rsidP="000F097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Химия элементоорганических соединений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касающиеся типов связей элемент (металл) – </w:t>
      </w:r>
      <w:proofErr w:type="spellStart"/>
      <w:r w:rsidRPr="002D3DC2"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 w:rsidRPr="002D3DC2"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0F0976" w:rsidRPr="00DB5058" w:rsidRDefault="000F0976" w:rsidP="000F097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D3DC2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(ИК-, ЯМР-, ЭПР-спектроскопия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0F0976" w:rsidRPr="00C7696C" w:rsidRDefault="000F0976" w:rsidP="000F0976">
      <w:pPr>
        <w:ind w:firstLine="709"/>
        <w:rPr>
          <w:i/>
        </w:rPr>
      </w:pPr>
    </w:p>
    <w:p w:rsidR="000F0976" w:rsidRDefault="000F0976" w:rsidP="000F097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F0976" w:rsidRDefault="000F0976" w:rsidP="000F0976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0F0976" w:rsidRDefault="000F0976" w:rsidP="000F09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0F0976" w:rsidRPr="00F73857" w:rsidRDefault="000F0976" w:rsidP="000F097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F0976" w:rsidRPr="004551C3" w:rsidTr="007C0146">
        <w:trPr>
          <w:jc w:val="center"/>
        </w:trPr>
        <w:tc>
          <w:tcPr>
            <w:tcW w:w="1992" w:type="dxa"/>
          </w:tcPr>
          <w:p w:rsidR="000F0976" w:rsidRPr="00324F8D" w:rsidRDefault="000F0976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0F0976" w:rsidRPr="00324F8D" w:rsidRDefault="000F0976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F0976" w:rsidRPr="004551C3" w:rsidTr="007C0146">
        <w:trPr>
          <w:jc w:val="center"/>
        </w:trPr>
        <w:tc>
          <w:tcPr>
            <w:tcW w:w="1992" w:type="dxa"/>
          </w:tcPr>
          <w:p w:rsidR="000F0976" w:rsidRDefault="000F0976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0F0976" w:rsidRPr="002879D3" w:rsidRDefault="000F0976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976" w:rsidRPr="002879D3" w:rsidRDefault="000F0976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0F0976" w:rsidRPr="008524FC" w:rsidRDefault="000F0976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0F0976" w:rsidRPr="004551C3" w:rsidTr="007C0146">
        <w:trPr>
          <w:jc w:val="center"/>
        </w:trPr>
        <w:tc>
          <w:tcPr>
            <w:tcW w:w="1992" w:type="dxa"/>
          </w:tcPr>
          <w:p w:rsidR="000F0976" w:rsidRDefault="000F0976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7353" w:type="dxa"/>
          </w:tcPr>
          <w:p w:rsidR="000F0976" w:rsidRPr="008524FC" w:rsidRDefault="000F0976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976" w:rsidRPr="008524FC" w:rsidRDefault="000F0976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976" w:rsidRPr="008524FC" w:rsidRDefault="000F0976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0F0976" w:rsidRPr="004551C3" w:rsidTr="007C0146">
        <w:trPr>
          <w:jc w:val="center"/>
        </w:trPr>
        <w:tc>
          <w:tcPr>
            <w:tcW w:w="1992" w:type="dxa"/>
          </w:tcPr>
          <w:p w:rsidR="000F0976" w:rsidRDefault="000F0976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0F0976" w:rsidRPr="00CD0AC8" w:rsidRDefault="000F0976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F0976" w:rsidRPr="00CD0AC8" w:rsidRDefault="000F0976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976" w:rsidRDefault="000F0976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0F0976" w:rsidRDefault="000F0976" w:rsidP="000F0976">
      <w:pPr>
        <w:pStyle w:val="2"/>
        <w:ind w:firstLine="709"/>
      </w:pPr>
    </w:p>
    <w:p w:rsidR="000F0976" w:rsidRDefault="000F0976" w:rsidP="000F0976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A210D2" w:rsidRDefault="00A210D2" w:rsidP="00A210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lastRenderedPageBreak/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0F0976" w:rsidRDefault="000F0976" w:rsidP="000F0976">
      <w:pPr>
        <w:pStyle w:val="a6"/>
        <w:spacing w:before="0" w:beforeAutospacing="0" w:after="120" w:afterAutospacing="0"/>
        <w:jc w:val="both"/>
        <w:rPr>
          <w:b/>
        </w:rPr>
      </w:pPr>
    </w:p>
    <w:p w:rsidR="000F0976" w:rsidRPr="0050752A" w:rsidRDefault="000F0976" w:rsidP="000F0976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A210D2" w:rsidRDefault="00A210D2" w:rsidP="00A210D2">
      <w:pPr>
        <w:pStyle w:val="a6"/>
        <w:spacing w:before="0" w:beforeAutospacing="0" w:after="120" w:afterAutospacing="0"/>
        <w:jc w:val="both"/>
      </w:pPr>
      <w:r>
        <w:t>Синтезы органических препаратов на базе МОС непереходных металлов (элементов)</w:t>
      </w:r>
    </w:p>
    <w:p w:rsidR="00A210D2" w:rsidRDefault="00A210D2" w:rsidP="00A210D2">
      <w:pPr>
        <w:pStyle w:val="a6"/>
        <w:spacing w:before="0" w:beforeAutospacing="0" w:after="120" w:afterAutospacing="0"/>
        <w:jc w:val="both"/>
      </w:pPr>
      <w:r>
        <w:t>Соединения переходных металлов в органическом синтезе</w:t>
      </w:r>
    </w:p>
    <w:p w:rsidR="000F0976" w:rsidRDefault="000F0976" w:rsidP="000F0976">
      <w:pPr>
        <w:pStyle w:val="a6"/>
        <w:spacing w:before="0" w:beforeAutospacing="0" w:after="120" w:afterAutospacing="0"/>
        <w:ind w:firstLine="539"/>
        <w:jc w:val="both"/>
      </w:pPr>
    </w:p>
    <w:p w:rsidR="000F0976" w:rsidRPr="0050752A" w:rsidRDefault="000F0976" w:rsidP="000F0976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D77F10" w:rsidRDefault="00D77F10" w:rsidP="00D77F10">
      <w:pPr>
        <w:pStyle w:val="a5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Устный опрос</w:t>
      </w:r>
      <w:r w:rsidRPr="00434067">
        <w:rPr>
          <w:rFonts w:ascii="Times New Roman" w:eastAsia="Calibri" w:hAnsi="Times New Roman"/>
          <w:sz w:val="24"/>
        </w:rPr>
        <w:t xml:space="preserve"> </w:t>
      </w:r>
    </w:p>
    <w:p w:rsidR="002709CA" w:rsidRPr="00D877D0" w:rsidRDefault="00D77F10" w:rsidP="00D77F10">
      <w:pPr>
        <w:pStyle w:val="a5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</w:rPr>
        <w:t>К</w:t>
      </w:r>
      <w:r w:rsidRPr="00434067">
        <w:rPr>
          <w:rFonts w:ascii="Times New Roman" w:eastAsia="Calibri" w:hAnsi="Times New Roman"/>
          <w:sz w:val="24"/>
        </w:rPr>
        <w:t>онтрольная работа</w:t>
      </w:r>
    </w:p>
    <w:p w:rsidR="00D877D0" w:rsidRDefault="00D877D0">
      <w:pPr>
        <w:spacing w:after="0" w:line="240" w:lineRule="auto"/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877D0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7D0" w:rsidRPr="002709CA" w:rsidRDefault="00D877D0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87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Летучие неорганические соединения</w:t>
            </w:r>
          </w:p>
        </w:tc>
      </w:tr>
    </w:tbl>
    <w:p w:rsidR="00D877D0" w:rsidRDefault="00D877D0" w:rsidP="00D877D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877D0" w:rsidRDefault="00D877D0" w:rsidP="00D877D0">
      <w:pPr>
        <w:pStyle w:val="a6"/>
        <w:spacing w:before="0" w:beforeAutospacing="0" w:after="0" w:afterAutospacing="0"/>
        <w:jc w:val="both"/>
        <w:rPr>
          <w:b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D877D0" w:rsidRPr="00C7696C" w:rsidRDefault="00D877D0" w:rsidP="00D877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0803F4">
        <w:rPr>
          <w:rFonts w:ascii="Times New Roman" w:hAnsi="Times New Roman"/>
          <w:sz w:val="24"/>
          <w:szCs w:val="24"/>
        </w:rPr>
        <w:t>Летучие неорганические соединения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8A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D877D0" w:rsidRDefault="00D877D0" w:rsidP="00D877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</w:p>
    <w:p w:rsidR="00D877D0" w:rsidRPr="00DB5058" w:rsidRDefault="00D877D0" w:rsidP="00D87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Общая химия и неорганическая химия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>
        <w:rPr>
          <w:rFonts w:ascii="Times New Roman" w:eastAsia="TimesNewRomanPSMT" w:hAnsi="Times New Roman"/>
          <w:sz w:val="24"/>
          <w:szCs w:val="24"/>
        </w:rPr>
        <w:t>методы синтеза неорганических соединений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D877D0" w:rsidRPr="00DB5058" w:rsidRDefault="00D877D0" w:rsidP="00D87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D877D0" w:rsidRPr="00DB5058" w:rsidRDefault="00D877D0" w:rsidP="00D87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спектроскопические и дифракционные методы исследования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D877D0" w:rsidRPr="00DB5058" w:rsidRDefault="00D877D0" w:rsidP="00D877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"Химическая технология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>
        <w:rPr>
          <w:rFonts w:ascii="Times New Roman" w:eastAsia="TimesNewRomanPSMT" w:hAnsi="Times New Roman"/>
          <w:sz w:val="24"/>
          <w:szCs w:val="24"/>
        </w:rPr>
        <w:t>методы очистки неорганических соединений).</w:t>
      </w:r>
    </w:p>
    <w:p w:rsidR="00D877D0" w:rsidRPr="00C7696C" w:rsidRDefault="00D877D0" w:rsidP="00D877D0">
      <w:pPr>
        <w:ind w:firstLine="709"/>
        <w:rPr>
          <w:i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D877D0" w:rsidRDefault="00D877D0" w:rsidP="00D877D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D877D0" w:rsidRPr="00F73857" w:rsidRDefault="00D877D0" w:rsidP="00D877D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D877D0" w:rsidRPr="004551C3" w:rsidTr="007C0146">
        <w:trPr>
          <w:jc w:val="center"/>
        </w:trPr>
        <w:tc>
          <w:tcPr>
            <w:tcW w:w="1992" w:type="dxa"/>
          </w:tcPr>
          <w:p w:rsidR="00D877D0" w:rsidRPr="00324F8D" w:rsidRDefault="00D877D0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D877D0" w:rsidRPr="00324F8D" w:rsidRDefault="00D877D0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877D0" w:rsidRPr="004551C3" w:rsidTr="007C0146">
        <w:trPr>
          <w:jc w:val="center"/>
        </w:trPr>
        <w:tc>
          <w:tcPr>
            <w:tcW w:w="1992" w:type="dxa"/>
          </w:tcPr>
          <w:p w:rsidR="00D877D0" w:rsidRPr="007A141B" w:rsidRDefault="00D877D0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D877D0" w:rsidRPr="005E0116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7D0" w:rsidRPr="00262CCC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D877D0" w:rsidRPr="00262CCC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D877D0" w:rsidRPr="004551C3" w:rsidTr="007C0146">
        <w:trPr>
          <w:jc w:val="center"/>
        </w:trPr>
        <w:tc>
          <w:tcPr>
            <w:tcW w:w="1992" w:type="dxa"/>
          </w:tcPr>
          <w:p w:rsidR="00D877D0" w:rsidRPr="007A141B" w:rsidRDefault="00D877D0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:rsidR="00D877D0" w:rsidRPr="005E0116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BB6A32">
              <w:rPr>
                <w:rFonts w:ascii="Times New Roman" w:hAnsi="Times New Roman"/>
                <w:sz w:val="24"/>
                <w:szCs w:val="24"/>
              </w:rPr>
              <w:t xml:space="preserve">химические, физические и технические аспекты химических промышленных процессов; основные требования правил безопасности при работе с оборудованием различных классов сложности и опасности; 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материалов; основные методы обработки экспериментальных </w:t>
            </w:r>
            <w:proofErr w:type="gramStart"/>
            <w:r w:rsidRPr="00BB6A32">
              <w:rPr>
                <w:rFonts w:ascii="Times New Roman" w:hAnsi="Times New Roman"/>
                <w:sz w:val="24"/>
                <w:szCs w:val="24"/>
              </w:rPr>
              <w:t>данных.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877D0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B6A32">
              <w:rPr>
                <w:rFonts w:ascii="Times New Roman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результаты; 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7D0" w:rsidRPr="00262CCC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BB6A32">
              <w:rPr>
                <w:rFonts w:ascii="Times New Roman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  <w:tr w:rsidR="00D877D0" w:rsidRPr="004551C3" w:rsidTr="007C0146">
        <w:trPr>
          <w:jc w:val="center"/>
        </w:trPr>
        <w:tc>
          <w:tcPr>
            <w:tcW w:w="1992" w:type="dxa"/>
          </w:tcPr>
          <w:p w:rsidR="00D877D0" w:rsidRPr="007A141B" w:rsidRDefault="00D877D0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D877D0" w:rsidRPr="005E0116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характеристики учебно-научной аппаратуры для проведения химических экспериментов.</w:t>
            </w:r>
          </w:p>
          <w:p w:rsidR="00D877D0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работ).</w:t>
            </w:r>
          </w:p>
          <w:p w:rsidR="00D877D0" w:rsidRPr="00262CCC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D877D0" w:rsidRPr="004551C3" w:rsidTr="007C0146">
        <w:trPr>
          <w:jc w:val="center"/>
        </w:trPr>
        <w:tc>
          <w:tcPr>
            <w:tcW w:w="1992" w:type="dxa"/>
          </w:tcPr>
          <w:p w:rsidR="00D877D0" w:rsidRDefault="00D877D0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D877D0" w:rsidRPr="005E0116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и метрологические характеристики серийной аппаратуры, применяемой в аналитических и физико-химических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7D0" w:rsidRPr="00225ECB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D877D0" w:rsidRDefault="00D877D0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77D0" w:rsidRDefault="00D877D0" w:rsidP="00D877D0">
      <w:pPr>
        <w:pStyle w:val="a7"/>
        <w:tabs>
          <w:tab w:val="clear" w:pos="822"/>
        </w:tabs>
        <w:ind w:left="0" w:firstLine="709"/>
      </w:pP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877D0" w:rsidRDefault="00D877D0" w:rsidP="00D877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 xml:space="preserve">Объем дисциплины составляет 1 зачетную единицу, всего 36 часов, из которых </w:t>
      </w:r>
      <w:r>
        <w:rPr>
          <w:rFonts w:ascii="Times New Roman" w:hAnsi="Times New Roman"/>
          <w:sz w:val="24"/>
          <w:szCs w:val="24"/>
        </w:rPr>
        <w:t>36</w:t>
      </w:r>
      <w:r w:rsidRPr="00800E9E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</w:p>
    <w:p w:rsidR="00D877D0" w:rsidRPr="0050752A" w:rsidRDefault="00D877D0" w:rsidP="00D877D0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</w:pPr>
      <w:r>
        <w:t>Летучие неорганические соединения –</w:t>
      </w:r>
      <w:r w:rsidR="00241351">
        <w:t xml:space="preserve"> </w:t>
      </w:r>
      <w:r>
        <w:t>источник высокочистых веществ.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</w:pPr>
      <w:r>
        <w:t>Летучие неорганические гидриды.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</w:pPr>
      <w:r>
        <w:t>Летучие галогениды металлов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</w:pPr>
      <w:r>
        <w:t xml:space="preserve">Металлорганические соединения и </w:t>
      </w:r>
      <w:proofErr w:type="spellStart"/>
      <w:r>
        <w:t>металлокомплексы</w:t>
      </w:r>
      <w:proofErr w:type="spellEnd"/>
      <w:r>
        <w:t>.</w:t>
      </w:r>
    </w:p>
    <w:p w:rsidR="00D877D0" w:rsidRPr="0050752A" w:rsidRDefault="00D877D0" w:rsidP="00D877D0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241351" w:rsidRPr="00241351" w:rsidRDefault="00D877D0" w:rsidP="009E0A63">
      <w:pPr>
        <w:pStyle w:val="a5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510" w:firstLine="0"/>
        <w:jc w:val="both"/>
        <w:rPr>
          <w:rFonts w:ascii="Times New Roman" w:hAnsi="Times New Roman"/>
          <w:sz w:val="24"/>
        </w:rPr>
      </w:pPr>
      <w:r w:rsidRPr="00241351">
        <w:rPr>
          <w:rFonts w:ascii="Times New Roman" w:eastAsia="Calibri" w:hAnsi="Times New Roman"/>
          <w:sz w:val="24"/>
        </w:rPr>
        <w:t>Защита реферата</w:t>
      </w:r>
      <w:r w:rsidR="00241351" w:rsidRPr="0024135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41351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51" w:rsidRPr="002709CA" w:rsidRDefault="00241351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413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Метрология и обеспечение качества химического анализа</w:t>
            </w:r>
          </w:p>
        </w:tc>
      </w:tr>
    </w:tbl>
    <w:p w:rsidR="00241351" w:rsidRDefault="00241351" w:rsidP="002413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41351" w:rsidRPr="00C7696C" w:rsidRDefault="00241351" w:rsidP="002413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B53FA"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41351" w:rsidRDefault="00241351" w:rsidP="0024135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математической статистики. Успешному освоению дисциплины сопутствует параллельное применение полученных знаний для обработки результатов исследований.</w:t>
      </w:r>
    </w:p>
    <w:p w:rsidR="00241351" w:rsidRDefault="00241351" w:rsidP="0024135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351" w:rsidRDefault="00241351" w:rsidP="0024135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241351" w:rsidRDefault="00241351" w:rsidP="00241351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теории вероятности и математической статистики;</w:t>
      </w:r>
    </w:p>
    <w:p w:rsidR="00241351" w:rsidRDefault="00241351" w:rsidP="00241351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241351" w:rsidRDefault="00241351" w:rsidP="00241351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241351" w:rsidRDefault="00241351" w:rsidP="00241351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351" w:rsidRDefault="00241351" w:rsidP="002413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специальности, а также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метрологически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правильного представления результатов исследований в кандидатской диссертации.</w:t>
      </w:r>
    </w:p>
    <w:p w:rsidR="00241351" w:rsidRPr="00C7696C" w:rsidRDefault="00241351" w:rsidP="00241351">
      <w:pPr>
        <w:spacing w:after="0"/>
        <w:ind w:firstLine="709"/>
        <w:jc w:val="both"/>
        <w:rPr>
          <w:i/>
        </w:rPr>
      </w:pP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41351" w:rsidRPr="00F73857" w:rsidRDefault="00241351" w:rsidP="002413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Pr="00324F8D" w:rsidRDefault="00241351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41351" w:rsidRPr="00324F8D" w:rsidRDefault="00241351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Pr="00324F8D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241351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1351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41351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241351" w:rsidRDefault="00241351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351" w:rsidRDefault="00241351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241351" w:rsidRDefault="00241351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241351" w:rsidRDefault="00241351" w:rsidP="007C0146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41351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241351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241351" w:rsidRPr="000E2728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0E27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41351" w:rsidRPr="000E2728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0E2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351" w:rsidRPr="00287345" w:rsidRDefault="00241351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241351" w:rsidRDefault="00241351" w:rsidP="00241351">
      <w:pPr>
        <w:pStyle w:val="a7"/>
        <w:tabs>
          <w:tab w:val="clear" w:pos="822"/>
        </w:tabs>
        <w:ind w:left="0" w:firstLine="709"/>
      </w:pPr>
    </w:p>
    <w:p w:rsidR="00241351" w:rsidRDefault="00241351" w:rsidP="002413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41351" w:rsidRDefault="00241351" w:rsidP="002413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241351" w:rsidRPr="0050752A" w:rsidRDefault="00241351" w:rsidP="002413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41351" w:rsidRDefault="00241351" w:rsidP="00241351">
      <w:pPr>
        <w:pStyle w:val="a6"/>
        <w:spacing w:before="0" w:beforeAutospacing="0" w:after="120" w:afterAutospacing="0"/>
        <w:jc w:val="both"/>
      </w:pPr>
      <w:r>
        <w:t>Метрологические проблемы анализа состава вещества</w:t>
      </w:r>
    </w:p>
    <w:p w:rsidR="00241351" w:rsidRDefault="00241351" w:rsidP="00241351">
      <w:pPr>
        <w:pStyle w:val="a6"/>
        <w:spacing w:before="0" w:beforeAutospacing="0" w:after="120" w:afterAutospacing="0"/>
        <w:jc w:val="both"/>
      </w:pPr>
      <w:r>
        <w:t>Виды погрешностей, способы выявления и методы их расчета</w:t>
      </w:r>
    </w:p>
    <w:p w:rsidR="00241351" w:rsidRDefault="00241351" w:rsidP="00241351">
      <w:pPr>
        <w:pStyle w:val="a6"/>
        <w:spacing w:before="0" w:beforeAutospacing="0" w:after="120" w:afterAutospacing="0"/>
        <w:jc w:val="both"/>
      </w:pPr>
      <w:r>
        <w:t>Оценка правильности методик химического анализа</w:t>
      </w: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41351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351" w:rsidRPr="002709CA" w:rsidRDefault="00241351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413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Неорганическая химия.</w:t>
            </w:r>
          </w:p>
        </w:tc>
      </w:tr>
    </w:tbl>
    <w:p w:rsidR="00241351" w:rsidRDefault="00241351" w:rsidP="002413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41351" w:rsidRPr="00C7696C" w:rsidRDefault="00241351" w:rsidP="002413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«Неорганическая химия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241351" w:rsidRDefault="00241351" w:rsidP="002413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</w:p>
    <w:p w:rsidR="00241351" w:rsidRPr="00DB5058" w:rsidRDefault="00241351" w:rsidP="00241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Общая химия и неорганическая химия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>
        <w:rPr>
          <w:rFonts w:ascii="Times New Roman" w:eastAsia="TimesNewRomanPSMT" w:hAnsi="Times New Roman"/>
          <w:sz w:val="24"/>
          <w:szCs w:val="24"/>
        </w:rPr>
        <w:t>методы синтеза неорганических соединений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41351" w:rsidRPr="00DB5058" w:rsidRDefault="00241351" w:rsidP="00241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241351" w:rsidRDefault="00241351" w:rsidP="00241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спектроскопические и дифракционные методы исследования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41351" w:rsidRPr="00DB5058" w:rsidRDefault="00241351" w:rsidP="00241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Квантовая химия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 w:rsidRPr="0004292C">
        <w:rPr>
          <w:rFonts w:ascii="Times New Roman" w:eastAsia="TimesNewRomanPSMT" w:hAnsi="Times New Roman"/>
          <w:sz w:val="24"/>
          <w:szCs w:val="24"/>
        </w:rPr>
        <w:t xml:space="preserve">метод молекулярных </w:t>
      </w:r>
      <w:proofErr w:type="spellStart"/>
      <w:r w:rsidRPr="0004292C">
        <w:rPr>
          <w:rFonts w:ascii="Times New Roman" w:eastAsia="TimesNewRomanPSMT" w:hAnsi="Times New Roman"/>
          <w:sz w:val="24"/>
          <w:szCs w:val="24"/>
        </w:rPr>
        <w:t>орбиталей</w:t>
      </w:r>
      <w:proofErr w:type="spellEnd"/>
      <w:r w:rsidRPr="0004292C">
        <w:rPr>
          <w:rFonts w:ascii="Times New Roman" w:eastAsia="TimesNewRomanPSMT" w:hAnsi="Times New Roman"/>
          <w:sz w:val="24"/>
          <w:szCs w:val="24"/>
        </w:rPr>
        <w:t xml:space="preserve"> и его приближения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41351" w:rsidRDefault="00241351" w:rsidP="00241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– "Химическая технология</w:t>
      </w:r>
      <w:r w:rsidRPr="00DB5058">
        <w:rPr>
          <w:rFonts w:ascii="Times New Roman" w:eastAsia="TimesNewRomanPSMT" w:hAnsi="Times New Roman"/>
          <w:sz w:val="24"/>
          <w:szCs w:val="24"/>
        </w:rPr>
        <w:t>" (</w:t>
      </w:r>
      <w:r>
        <w:rPr>
          <w:rFonts w:ascii="Times New Roman" w:eastAsia="TimesNewRomanPSMT" w:hAnsi="Times New Roman"/>
          <w:sz w:val="24"/>
          <w:szCs w:val="24"/>
        </w:rPr>
        <w:t>методы формирования неорганических материалов).</w:t>
      </w:r>
    </w:p>
    <w:p w:rsidR="00241351" w:rsidRPr="00DB5058" w:rsidRDefault="00241351" w:rsidP="00241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По данной дисциплине сдается кандидатский минимум.</w:t>
      </w:r>
    </w:p>
    <w:p w:rsidR="00241351" w:rsidRPr="00C7696C" w:rsidRDefault="00241351" w:rsidP="00241351">
      <w:pPr>
        <w:ind w:firstLine="709"/>
        <w:rPr>
          <w:i/>
        </w:rPr>
      </w:pP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41351" w:rsidRDefault="00241351" w:rsidP="002413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41351" w:rsidRDefault="00241351" w:rsidP="002413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41351" w:rsidRPr="00F73857" w:rsidRDefault="00241351" w:rsidP="002413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Pr="00324F8D" w:rsidRDefault="00241351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41351" w:rsidRPr="00324F8D" w:rsidRDefault="00241351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Pr="007A141B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241351" w:rsidRPr="005E0116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  <w:p w:rsidR="00241351" w:rsidRPr="00262CCC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  <w:p w:rsidR="00241351" w:rsidRPr="00262CCC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627B7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27B7E">
              <w:rPr>
                <w:rFonts w:ascii="Times New Roman" w:hAnsi="Times New Roman"/>
                <w:sz w:val="24"/>
                <w:szCs w:val="24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:rsidR="00241351" w:rsidRPr="00627B7E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</w:t>
            </w:r>
          </w:p>
          <w:p w:rsidR="00241351" w:rsidRPr="00262CCC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 xml:space="preserve">подбирать литературу по теме, составлять двуязычный словник, переводить и реферировать специальную литературу, </w:t>
            </w:r>
            <w:proofErr w:type="gramStart"/>
            <w:r w:rsidRPr="00627B7E">
              <w:rPr>
                <w:rFonts w:ascii="Times New Roman" w:hAnsi="Times New Roman"/>
                <w:sz w:val="24"/>
                <w:szCs w:val="24"/>
              </w:rPr>
              <w:t>подготавливать  научные</w:t>
            </w:r>
            <w:proofErr w:type="gramEnd"/>
            <w:r w:rsidRPr="00627B7E">
              <w:rPr>
                <w:rFonts w:ascii="Times New Roman" w:hAnsi="Times New Roman"/>
                <w:sz w:val="24"/>
                <w:szCs w:val="24"/>
              </w:rPr>
              <w:t xml:space="preserve"> доклады  и  презентации на базе прочитанной специальной литературы, объяснить свою точку зрения и рассказать о своих планах.</w:t>
            </w:r>
          </w:p>
          <w:p w:rsidR="00241351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Pr="007A141B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241351" w:rsidRPr="005E0116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351" w:rsidRPr="00262CCC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241351" w:rsidRPr="00262CCC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Pr="007A141B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241351" w:rsidRPr="005E0116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характеристики учебно-научной аппаратуры для проведения химических экспериментов.</w:t>
            </w:r>
          </w:p>
          <w:p w:rsidR="00241351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работ).</w:t>
            </w:r>
          </w:p>
          <w:p w:rsidR="00241351" w:rsidRPr="00262CCC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241351" w:rsidRPr="005E0116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и метрологические характеристики серийной аппаратуры, применяемой в аналитических и физико-химических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351" w:rsidRPr="00225ECB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241351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:rsidR="00241351" w:rsidRPr="00381156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tab/>
              <w:t>основы преподавательской деятельности и основные формы ее контроля.</w:t>
            </w:r>
          </w:p>
          <w:p w:rsidR="00241351" w:rsidRPr="005E0116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56">
              <w:rPr>
                <w:rFonts w:ascii="Times New Roman" w:hAnsi="Times New Roman"/>
                <w:sz w:val="24"/>
                <w:szCs w:val="24"/>
              </w:rPr>
              <w:t>Основные требования к представлению информационных материалов.</w:t>
            </w:r>
          </w:p>
          <w:p w:rsidR="00241351" w:rsidRPr="00225ECB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студентов.</w:t>
            </w:r>
          </w:p>
          <w:p w:rsidR="00241351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t xml:space="preserve">систематическими знаниями по направлению деятельности; углубленными знаниями по выбранной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  <w:tr w:rsidR="00241351" w:rsidRPr="004551C3" w:rsidTr="007C0146">
        <w:trPr>
          <w:jc w:val="center"/>
        </w:trPr>
        <w:tc>
          <w:tcPr>
            <w:tcW w:w="1992" w:type="dxa"/>
          </w:tcPr>
          <w:p w:rsidR="00241351" w:rsidRPr="00627B7E" w:rsidRDefault="00241351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53" w:type="dxa"/>
          </w:tcPr>
          <w:p w:rsidR="00241351" w:rsidRPr="005E0116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контроля.</w:t>
            </w:r>
          </w:p>
          <w:p w:rsidR="00241351" w:rsidRPr="00225ECB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студентов.</w:t>
            </w:r>
          </w:p>
          <w:p w:rsidR="00241351" w:rsidRDefault="00241351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технологией проектирования образовательного процесса.</w:t>
            </w:r>
          </w:p>
        </w:tc>
      </w:tr>
    </w:tbl>
    <w:p w:rsidR="00241351" w:rsidRDefault="00241351" w:rsidP="00241351">
      <w:pPr>
        <w:pStyle w:val="a7"/>
        <w:tabs>
          <w:tab w:val="clear" w:pos="822"/>
        </w:tabs>
        <w:ind w:left="0" w:firstLine="709"/>
      </w:pPr>
    </w:p>
    <w:p w:rsidR="00241351" w:rsidRDefault="00241351" w:rsidP="002413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41351" w:rsidRDefault="00241351" w:rsidP="002413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 зачетных единицы</w:t>
      </w:r>
      <w:r w:rsidRPr="00800E9E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800E9E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>54 часа</w:t>
      </w:r>
      <w:r w:rsidRPr="00800E9E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(18 часов занятия семинарского типа (семинары, научно-практические занятия)</w:t>
      </w:r>
      <w:r>
        <w:rPr>
          <w:rFonts w:ascii="Times New Roman" w:hAnsi="Times New Roman"/>
          <w:sz w:val="24"/>
          <w:szCs w:val="24"/>
        </w:rPr>
        <w:t>, 36 часов экзамены)</w:t>
      </w:r>
      <w:r w:rsidRPr="00800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</w:t>
      </w:r>
      <w:r w:rsidRPr="00800E9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00E9E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241351" w:rsidRDefault="00241351" w:rsidP="00241351">
      <w:pPr>
        <w:pStyle w:val="a6"/>
        <w:spacing w:before="0" w:beforeAutospacing="0" w:after="120" w:afterAutospacing="0"/>
        <w:jc w:val="both"/>
        <w:rPr>
          <w:b/>
        </w:rPr>
      </w:pPr>
    </w:p>
    <w:p w:rsidR="00241351" w:rsidRPr="0050752A" w:rsidRDefault="00241351" w:rsidP="002413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EA6BD8" w:rsidRDefault="00EA6BD8" w:rsidP="00EA6BD8">
      <w:pPr>
        <w:pStyle w:val="a6"/>
        <w:spacing w:before="0" w:beforeAutospacing="0" w:after="120" w:afterAutospacing="0"/>
        <w:jc w:val="both"/>
      </w:pPr>
      <w:r>
        <w:t>Введение. Области практического применения твердых веществ.</w:t>
      </w:r>
    </w:p>
    <w:p w:rsidR="00EA6BD8" w:rsidRDefault="00EA6BD8" w:rsidP="00EA6BD8">
      <w:pPr>
        <w:pStyle w:val="a6"/>
        <w:spacing w:before="0" w:beforeAutospacing="0" w:after="120" w:afterAutospacing="0"/>
        <w:jc w:val="both"/>
      </w:pPr>
      <w:r>
        <w:t>Методы получения веществ в твердом состоянии. Получение кристаллов. Получение веществ в виде тонких пленок. Химические реакции при получении твердых фаз.</w:t>
      </w:r>
    </w:p>
    <w:p w:rsidR="00EA6BD8" w:rsidRDefault="00EA6BD8" w:rsidP="00EA6BD8">
      <w:pPr>
        <w:pStyle w:val="a6"/>
        <w:spacing w:before="0" w:beforeAutospacing="0" w:after="120" w:afterAutospacing="0"/>
        <w:jc w:val="both"/>
      </w:pPr>
      <w:r>
        <w:t xml:space="preserve">Химическая связь в твердых телах. Структура твердых тел. Элементы кристаллохимии. Дефекты в твердых телах. Электронная структура твердых тел. Зонная теория. Функция Блоха. Зоны </w:t>
      </w:r>
      <w:proofErr w:type="spellStart"/>
      <w:r>
        <w:t>Брюэллена</w:t>
      </w:r>
      <w:proofErr w:type="spellEnd"/>
      <w:r>
        <w:t>.</w:t>
      </w:r>
    </w:p>
    <w:p w:rsidR="00EA6BD8" w:rsidRDefault="00EA6BD8" w:rsidP="00EA6BD8">
      <w:pPr>
        <w:pStyle w:val="a6"/>
        <w:spacing w:before="0" w:beforeAutospacing="0" w:after="120" w:afterAutospacing="0"/>
        <w:jc w:val="both"/>
      </w:pPr>
      <w:r>
        <w:t>Поверхность твердых тел. Физические свойства твердых тел. Электрические, оптические, магнитные и механические свойства. Новейшие достижения в области химии твердого тела.</w:t>
      </w:r>
    </w:p>
    <w:p w:rsidR="00241351" w:rsidRPr="0050752A" w:rsidRDefault="00241351" w:rsidP="00EA6BD8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EA6BD8" w:rsidRPr="00EA6BD8" w:rsidRDefault="00EA6BD8" w:rsidP="00EA6BD8">
      <w:pPr>
        <w:pStyle w:val="a5"/>
        <w:numPr>
          <w:ilvl w:val="0"/>
          <w:numId w:val="35"/>
        </w:numPr>
        <w:autoSpaceDE w:val="0"/>
        <w:autoSpaceDN w:val="0"/>
        <w:adjustRightInd w:val="0"/>
        <w:ind w:left="867" w:hanging="357"/>
        <w:jc w:val="both"/>
        <w:rPr>
          <w:rFonts w:ascii="Times New Roman" w:hAnsi="Times New Roman"/>
          <w:sz w:val="24"/>
        </w:rPr>
      </w:pPr>
      <w:r w:rsidRPr="00EA6BD8">
        <w:rPr>
          <w:rFonts w:ascii="Times New Roman" w:hAnsi="Times New Roman"/>
          <w:sz w:val="24"/>
        </w:rPr>
        <w:t>Опрос</w:t>
      </w:r>
    </w:p>
    <w:p w:rsidR="00241351" w:rsidRPr="00EA6BD8" w:rsidRDefault="00241351" w:rsidP="00EA6BD8">
      <w:pPr>
        <w:pStyle w:val="a5"/>
        <w:numPr>
          <w:ilvl w:val="0"/>
          <w:numId w:val="35"/>
        </w:numPr>
        <w:autoSpaceDE w:val="0"/>
        <w:autoSpaceDN w:val="0"/>
        <w:adjustRightInd w:val="0"/>
        <w:ind w:left="867" w:hanging="357"/>
        <w:jc w:val="both"/>
        <w:rPr>
          <w:rFonts w:ascii="Times New Roman" w:hAnsi="Times New Roman" w:cs="Times New Roman"/>
          <w:sz w:val="24"/>
        </w:rPr>
      </w:pPr>
      <w:r w:rsidRPr="00EA6BD8">
        <w:rPr>
          <w:rFonts w:ascii="Times New Roman" w:eastAsia="Calibri" w:hAnsi="Times New Roman"/>
          <w:sz w:val="24"/>
        </w:rPr>
        <w:t>Защита реферата</w:t>
      </w:r>
    </w:p>
    <w:p w:rsidR="00EA6BD8" w:rsidRPr="00EA6BD8" w:rsidRDefault="007343FD" w:rsidP="00EA6BD8">
      <w:pPr>
        <w:pStyle w:val="a5"/>
        <w:numPr>
          <w:ilvl w:val="0"/>
          <w:numId w:val="35"/>
        </w:numPr>
        <w:autoSpaceDE w:val="0"/>
        <w:autoSpaceDN w:val="0"/>
        <w:adjustRightInd w:val="0"/>
        <w:ind w:left="86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</w:rPr>
        <w:t>К</w:t>
      </w:r>
      <w:r w:rsidR="00EA6BD8" w:rsidRPr="00EA6BD8">
        <w:rPr>
          <w:rFonts w:ascii="Times New Roman" w:eastAsia="Calibri" w:hAnsi="Times New Roman"/>
          <w:sz w:val="24"/>
        </w:rPr>
        <w:t>онтрольная работа</w:t>
      </w:r>
    </w:p>
    <w:p w:rsidR="000643E3" w:rsidRDefault="000643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643E3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3E3" w:rsidRPr="002709CA" w:rsidRDefault="000643E3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643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полимерные материалы</w:t>
            </w:r>
          </w:p>
        </w:tc>
      </w:tr>
    </w:tbl>
    <w:p w:rsidR="000643E3" w:rsidRDefault="000643E3" w:rsidP="000643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0643E3" w:rsidRPr="00C7696C" w:rsidRDefault="000643E3" w:rsidP="000643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«Современные полимерные материалы»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0643E3" w:rsidRDefault="000643E3" w:rsidP="000643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0643E3" w:rsidRPr="00DB5058" w:rsidRDefault="000643E3" w:rsidP="000643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</w:t>
      </w:r>
      <w:r>
        <w:rPr>
          <w:rFonts w:ascii="Times New Roman" w:eastAsia="TimesNewRomanPSMT" w:hAnsi="Times New Roman"/>
          <w:sz w:val="24"/>
          <w:szCs w:val="24"/>
        </w:rPr>
        <w:t>классификация полимеров, молекулярно-массовые характеристики, методы и теория синтеза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0643E3" w:rsidRPr="00DB5058" w:rsidRDefault="000643E3" w:rsidP="000643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 xml:space="preserve">– "Физическая химия" (основы термодинамики, кинетики, </w:t>
      </w:r>
      <w:r>
        <w:rPr>
          <w:rFonts w:ascii="Times New Roman" w:eastAsia="TimesNewRomanPSMT" w:hAnsi="Times New Roman"/>
          <w:sz w:val="24"/>
          <w:szCs w:val="24"/>
        </w:rPr>
        <w:t>кинетика окисления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0643E3" w:rsidRPr="00DB5058" w:rsidRDefault="000643E3" w:rsidP="000643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0643E3" w:rsidRPr="00DB5058" w:rsidRDefault="000643E3" w:rsidP="000643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</w:t>
      </w:r>
      <w:r>
        <w:rPr>
          <w:rFonts w:ascii="Times New Roman" w:eastAsia="TimesNewRomanPSMT" w:hAnsi="Times New Roman"/>
          <w:sz w:val="24"/>
          <w:szCs w:val="24"/>
        </w:rPr>
        <w:t>свойства лиофильных коллоидов – растворов полимеров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0643E3" w:rsidRDefault="000643E3" w:rsidP="000643E3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</w:t>
      </w:r>
      <w:r>
        <w:rPr>
          <w:rFonts w:ascii="Times New Roman" w:eastAsia="TimesNewRomanPSMT" w:hAnsi="Times New Roman"/>
          <w:sz w:val="24"/>
          <w:szCs w:val="24"/>
        </w:rPr>
        <w:t xml:space="preserve">знать реакции образования производимых полимеров, реакции их разрушения в результате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термоокислительной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деструкции</w:t>
      </w:r>
      <w:r w:rsidRPr="00DB5058">
        <w:rPr>
          <w:rFonts w:ascii="Times New Roman" w:eastAsia="TimesNewRomanPSMT" w:hAnsi="Times New Roman"/>
          <w:sz w:val="24"/>
          <w:szCs w:val="24"/>
        </w:rPr>
        <w:t>).</w:t>
      </w:r>
    </w:p>
    <w:p w:rsidR="000643E3" w:rsidRPr="00DB5058" w:rsidRDefault="000643E3" w:rsidP="000643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качестве вводных знаний, необходимых для освоения данной дисциплины необходимо знать принципы классификации полимеров и существующую терминологию.</w:t>
      </w:r>
    </w:p>
    <w:p w:rsidR="000643E3" w:rsidRPr="00C7696C" w:rsidRDefault="000643E3" w:rsidP="000643E3">
      <w:pPr>
        <w:ind w:firstLine="709"/>
        <w:rPr>
          <w:i/>
        </w:rPr>
      </w:pP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0643E3" w:rsidRPr="00F73857" w:rsidRDefault="000643E3" w:rsidP="000643E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0643E3" w:rsidRPr="004551C3" w:rsidTr="007C0146">
        <w:trPr>
          <w:jc w:val="center"/>
        </w:trPr>
        <w:tc>
          <w:tcPr>
            <w:tcW w:w="1992" w:type="dxa"/>
          </w:tcPr>
          <w:p w:rsidR="000643E3" w:rsidRPr="00324F8D" w:rsidRDefault="000643E3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0643E3" w:rsidRPr="00324F8D" w:rsidRDefault="000643E3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643E3" w:rsidRPr="004551C3" w:rsidTr="007C0146">
        <w:trPr>
          <w:jc w:val="center"/>
        </w:trPr>
        <w:tc>
          <w:tcPr>
            <w:tcW w:w="1992" w:type="dxa"/>
          </w:tcPr>
          <w:p w:rsidR="000643E3" w:rsidRPr="00324F8D" w:rsidRDefault="000643E3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0643E3" w:rsidRPr="004551C3" w:rsidTr="007C0146">
        <w:trPr>
          <w:jc w:val="center"/>
        </w:trPr>
        <w:tc>
          <w:tcPr>
            <w:tcW w:w="1992" w:type="dxa"/>
          </w:tcPr>
          <w:p w:rsidR="000643E3" w:rsidRPr="0061506C" w:rsidRDefault="000643E3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7353" w:type="dxa"/>
          </w:tcPr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; приоритетные направления научных исследований в организации, а также приоритетные направления развития науки, технологий и техники в Российской Федерации.</w:t>
            </w:r>
          </w:p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У1 Уметь: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0643E3" w:rsidRPr="004551C3" w:rsidTr="007C0146">
        <w:trPr>
          <w:jc w:val="center"/>
        </w:trPr>
        <w:tc>
          <w:tcPr>
            <w:tcW w:w="1992" w:type="dxa"/>
          </w:tcPr>
          <w:p w:rsidR="000643E3" w:rsidRPr="002F0571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353" w:type="dxa"/>
          </w:tcPr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3E3" w:rsidRPr="0061506C" w:rsidRDefault="000643E3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</w:tbl>
    <w:p w:rsidR="000643E3" w:rsidRDefault="000643E3" w:rsidP="000643E3">
      <w:pPr>
        <w:pStyle w:val="a7"/>
        <w:tabs>
          <w:tab w:val="clear" w:pos="822"/>
        </w:tabs>
        <w:ind w:left="0" w:firstLine="709"/>
      </w:pPr>
    </w:p>
    <w:p w:rsidR="000643E3" w:rsidRDefault="000643E3" w:rsidP="000643E3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0643E3" w:rsidRDefault="000643E3" w:rsidP="000643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0643E3" w:rsidRPr="0050752A" w:rsidRDefault="000643E3" w:rsidP="000643E3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0643E3" w:rsidRDefault="000643E3" w:rsidP="000643E3">
      <w:pPr>
        <w:pStyle w:val="a6"/>
        <w:spacing w:before="0" w:beforeAutospacing="0" w:after="120" w:afterAutospacing="0"/>
        <w:jc w:val="both"/>
      </w:pPr>
      <w:r>
        <w:t>Термопласты, термоэластопласты</w:t>
      </w:r>
    </w:p>
    <w:p w:rsidR="000643E3" w:rsidRDefault="000643E3" w:rsidP="000643E3">
      <w:pPr>
        <w:pStyle w:val="a6"/>
        <w:spacing w:before="0" w:beforeAutospacing="0" w:after="120" w:afterAutospacing="0"/>
        <w:jc w:val="both"/>
      </w:pPr>
      <w:r>
        <w:t>Каучуки и резины</w:t>
      </w:r>
    </w:p>
    <w:p w:rsidR="000643E3" w:rsidRDefault="000643E3" w:rsidP="000643E3">
      <w:pPr>
        <w:pStyle w:val="a6"/>
        <w:spacing w:before="0" w:beforeAutospacing="0" w:after="120" w:afterAutospacing="0"/>
        <w:jc w:val="both"/>
      </w:pPr>
      <w:r>
        <w:t>Термореактивные полимеры</w:t>
      </w:r>
    </w:p>
    <w:p w:rsidR="000643E3" w:rsidRDefault="000643E3" w:rsidP="000643E3">
      <w:pPr>
        <w:pStyle w:val="a6"/>
        <w:spacing w:before="0" w:beforeAutospacing="0" w:after="120" w:afterAutospacing="0"/>
        <w:jc w:val="both"/>
      </w:pPr>
      <w:r>
        <w:t>Конструкционные полимеры</w:t>
      </w:r>
    </w:p>
    <w:p w:rsidR="000643E3" w:rsidRDefault="000643E3" w:rsidP="000643E3">
      <w:pPr>
        <w:pStyle w:val="a6"/>
        <w:spacing w:before="0" w:beforeAutospacing="0" w:after="120" w:afterAutospacing="0"/>
        <w:jc w:val="both"/>
      </w:pPr>
      <w:r>
        <w:t>Лаки, клеи</w:t>
      </w:r>
    </w:p>
    <w:p w:rsidR="000643E3" w:rsidRDefault="000643E3" w:rsidP="000643E3">
      <w:pPr>
        <w:pStyle w:val="a6"/>
        <w:spacing w:before="0" w:beforeAutospacing="0" w:after="120" w:afterAutospacing="0"/>
        <w:jc w:val="both"/>
      </w:pPr>
      <w:r>
        <w:t>Термостойкие полимеры</w:t>
      </w:r>
    </w:p>
    <w:p w:rsidR="000643E3" w:rsidRPr="0050752A" w:rsidRDefault="000643E3" w:rsidP="000643E3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0643E3" w:rsidRPr="000643E3" w:rsidRDefault="000643E3" w:rsidP="000643E3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643E3">
        <w:rPr>
          <w:rFonts w:ascii="Times New Roman" w:hAnsi="Times New Roman"/>
          <w:sz w:val="24"/>
        </w:rPr>
        <w:t>Опрос</w:t>
      </w:r>
    </w:p>
    <w:p w:rsidR="000643E3" w:rsidRPr="000643E3" w:rsidRDefault="000643E3" w:rsidP="000643E3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643E3">
        <w:rPr>
          <w:rFonts w:ascii="Times New Roman" w:hAnsi="Times New Roman"/>
          <w:sz w:val="24"/>
        </w:rPr>
        <w:t>Творческие задания</w:t>
      </w:r>
    </w:p>
    <w:p w:rsidR="00241351" w:rsidRDefault="00241351" w:rsidP="00241351">
      <w:pPr>
        <w:pStyle w:val="a6"/>
        <w:spacing w:before="0" w:beforeAutospacing="0" w:after="120" w:afterAutospacing="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5027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27" w:rsidRPr="002709CA" w:rsidRDefault="00405027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050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тенденции органической химии</w:t>
            </w:r>
          </w:p>
        </w:tc>
      </w:tr>
    </w:tbl>
    <w:p w:rsidR="00405027" w:rsidRDefault="00405027" w:rsidP="0040502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05027" w:rsidRPr="00C7696C" w:rsidRDefault="00405027" w:rsidP="0040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«Современные тенденции 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вариативной части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6"/>
          <w:attr w:name="Minute" w:val="0"/>
        </w:smartTagPr>
        <w:r w:rsidRPr="00A408A8">
          <w:rPr>
            <w:rFonts w:ascii="Times New Roman" w:hAnsi="Times New Roman"/>
            <w:sz w:val="24"/>
            <w:szCs w:val="24"/>
          </w:rPr>
          <w:t xml:space="preserve">в </w:t>
        </w:r>
        <w:r>
          <w:rPr>
            <w:rFonts w:ascii="Times New Roman" w:hAnsi="Times New Roman"/>
            <w:sz w:val="24"/>
            <w:szCs w:val="24"/>
          </w:rPr>
          <w:t>4</w:t>
        </w:r>
      </w:smartTag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05027" w:rsidRDefault="00405027" w:rsidP="0040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основывается на знаниях, навыках и умениях, приобретенных в результате освоения теоретических основ органической химии </w:t>
      </w:r>
      <w:r w:rsidRPr="00DB5058">
        <w:rPr>
          <w:rFonts w:ascii="Times New Roman" w:eastAsia="TimesNewRomanPSMT" w:hAnsi="Times New Roman"/>
          <w:sz w:val="24"/>
          <w:szCs w:val="24"/>
        </w:rPr>
        <w:t>(теоретические представления органической химии,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знания о составе, строении и свойствах основных классов органических соединений, владение </w:t>
      </w:r>
      <w:r>
        <w:rPr>
          <w:rFonts w:ascii="Times New Roman" w:eastAsia="TimesNewRomanPSMT" w:hAnsi="Times New Roman"/>
          <w:sz w:val="24"/>
          <w:szCs w:val="24"/>
        </w:rPr>
        <w:t>основами органического синтеза, основные положения о механизмах органических реакций).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Успешному освоению дисциплины сопутствует параллельное применение полученных знаний в области </w:t>
      </w:r>
      <w:r>
        <w:rPr>
          <w:rFonts w:ascii="Times New Roman" w:eastAsia="TimesNewRomanPSMT" w:hAnsi="Times New Roman"/>
          <w:sz w:val="24"/>
          <w:szCs w:val="24"/>
        </w:rPr>
        <w:t>х</w:t>
      </w:r>
      <w:r w:rsidRPr="002C1614">
        <w:rPr>
          <w:rFonts w:ascii="Times New Roman" w:eastAsia="TimesNewRomanPSMT" w:hAnsi="Times New Roman"/>
          <w:sz w:val="24"/>
          <w:szCs w:val="24"/>
        </w:rPr>
        <w:t>ими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2C1614">
        <w:rPr>
          <w:rFonts w:ascii="Times New Roman" w:eastAsia="TimesNewRomanPSMT" w:hAnsi="Times New Roman"/>
          <w:sz w:val="24"/>
          <w:szCs w:val="24"/>
        </w:rPr>
        <w:t xml:space="preserve"> элементорганических соединений</w:t>
      </w:r>
      <w:r w:rsidRPr="002C161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2C1614">
        <w:rPr>
          <w:rFonts w:ascii="Times New Roman" w:eastAsia="TimesNewRomanPSMT" w:hAnsi="Times New Roman"/>
          <w:sz w:val="24"/>
          <w:szCs w:val="24"/>
        </w:rPr>
        <w:t>(</w:t>
      </w:r>
      <w:r w:rsidRPr="002C1614">
        <w:rPr>
          <w:rStyle w:val="a8"/>
          <w:rFonts w:ascii="Times New Roman" w:hAnsi="Times New Roman"/>
          <w:b w:val="0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5027" w:rsidRDefault="00405027" w:rsidP="004050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>теоретические п</w:t>
      </w:r>
      <w:r>
        <w:rPr>
          <w:rFonts w:ascii="Times New Roman" w:eastAsia="TimesNewRomanPSMT" w:hAnsi="Times New Roman"/>
          <w:sz w:val="24"/>
          <w:szCs w:val="24"/>
        </w:rPr>
        <w:t>редставления органической химии (состав, строение и свойства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основных классов органических соединений, </w:t>
      </w:r>
      <w:r>
        <w:rPr>
          <w:rFonts w:ascii="Times New Roman" w:eastAsia="TimesNewRomanPSMT" w:hAnsi="Times New Roman"/>
          <w:sz w:val="24"/>
          <w:szCs w:val="24"/>
        </w:rPr>
        <w:t>основные положения о механизмах органических реакций)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027" w:rsidRPr="00C7696C" w:rsidRDefault="00405027" w:rsidP="004050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Современные тенденции органической химии</w:t>
      </w:r>
      <w:r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для правильного представления результатов исследований в кандидатской диссертации.</w:t>
      </w:r>
    </w:p>
    <w:p w:rsidR="00405027" w:rsidRPr="00C7696C" w:rsidRDefault="00405027" w:rsidP="00405027">
      <w:pPr>
        <w:ind w:firstLine="709"/>
        <w:rPr>
          <w:i/>
        </w:rPr>
      </w:pP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0502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05027" w:rsidRPr="00F7385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142230" w:rsidRDefault="00405027" w:rsidP="007C0146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2230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7353" w:type="dxa"/>
          </w:tcPr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 xml:space="preserve">основные методы научно-исследовательской деятельности. </w:t>
            </w:r>
          </w:p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      </w:r>
          </w:p>
          <w:p w:rsidR="00405027" w:rsidRPr="00324F8D" w:rsidRDefault="00405027" w:rsidP="007C0146">
            <w:pPr>
              <w:tabs>
                <w:tab w:val="num" w:pos="822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1</w:t>
            </w:r>
          </w:p>
        </w:tc>
        <w:tc>
          <w:tcPr>
            <w:tcW w:w="7353" w:type="dxa"/>
          </w:tcPr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324F8D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7353" w:type="dxa"/>
          </w:tcPr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405027" w:rsidRDefault="00405027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ПК-4</w:t>
            </w:r>
          </w:p>
        </w:tc>
        <w:tc>
          <w:tcPr>
            <w:tcW w:w="7353" w:type="dxa"/>
          </w:tcPr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287345" w:rsidRDefault="00405027" w:rsidP="007C0146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05027" w:rsidRDefault="00405027" w:rsidP="00405027">
      <w:pPr>
        <w:pStyle w:val="a7"/>
        <w:tabs>
          <w:tab w:val="clear" w:pos="822"/>
        </w:tabs>
        <w:ind w:left="0" w:firstLine="709"/>
      </w:pP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05027" w:rsidRDefault="00405027" w:rsidP="0040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lastRenderedPageBreak/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rFonts w:ascii="Times New Roman" w:hAnsi="Times New Roman"/>
            <w:sz w:val="24"/>
            <w:szCs w:val="24"/>
          </w:rPr>
          <w:t xml:space="preserve">18 </w:t>
        </w:r>
        <w:r w:rsidRPr="0096713D">
          <w:rPr>
            <w:rFonts w:ascii="Times New Roman" w:hAnsi="Times New Roman"/>
            <w:sz w:val="24"/>
            <w:szCs w:val="24"/>
          </w:rPr>
          <w:t>часов</w:t>
        </w:r>
      </w:smartTag>
      <w:r w:rsidRPr="0096713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 типа)</w:t>
      </w:r>
      <w:r w:rsidRPr="001B2C0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8"/>
          <w:attr w:name="Minute" w:val="0"/>
        </w:smartTagPr>
        <w:r w:rsidRPr="001B2C0A">
          <w:rPr>
            <w:rFonts w:ascii="Times New Roman" w:hAnsi="Times New Roman"/>
            <w:sz w:val="24"/>
            <w:szCs w:val="24"/>
          </w:rPr>
          <w:t>18 часов</w:t>
        </w:r>
      </w:smartTag>
      <w:r w:rsidRPr="001B2C0A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Ароматическое нуклеофильное замещение и нуклеофильное присоединение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Современные методы синтеза циклических производных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Каталитические методы в синтезе карбо- и </w:t>
      </w:r>
      <w:proofErr w:type="spellStart"/>
      <w:r>
        <w:t>гетероциклов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Реакции </w:t>
      </w:r>
      <w:proofErr w:type="spellStart"/>
      <w:r>
        <w:t>олефенирования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proofErr w:type="spellStart"/>
      <w:r>
        <w:t>Сигматропные</w:t>
      </w:r>
      <w:proofErr w:type="spellEnd"/>
      <w:r>
        <w:t xml:space="preserve"> перегруппировки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Эффекты микроволнового поля в органическом синтезе</w:t>
      </w: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05027" w:rsidRPr="00241351" w:rsidRDefault="00405027" w:rsidP="00405027">
      <w:pPr>
        <w:pStyle w:val="a6"/>
        <w:numPr>
          <w:ilvl w:val="0"/>
          <w:numId w:val="38"/>
        </w:numPr>
        <w:spacing w:before="0" w:beforeAutospacing="0" w:after="120" w:afterAutospacing="0"/>
        <w:jc w:val="both"/>
      </w:pPr>
      <w:r w:rsidRPr="00405027">
        <w:rPr>
          <w:rFonts w:eastAsia="Lucida Sans Unicode" w:cs="Mangal"/>
          <w:kern w:val="1"/>
          <w:lang w:eastAsia="hi-IN" w:bidi="hi-IN"/>
        </w:rPr>
        <w:t>Самостоятельная работа по контрольным вопросам</w:t>
      </w:r>
    </w:p>
    <w:p w:rsidR="00B37C08" w:rsidRDefault="00B37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B37C08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37C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Химическая термодинамика материалов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B37C08" w:rsidRPr="00C81130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D6B52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C81130">
        <w:rPr>
          <w:rFonts w:ascii="Times New Roman" w:hAnsi="Times New Roman"/>
          <w:sz w:val="24"/>
          <w:szCs w:val="24"/>
        </w:rPr>
        <w:t>на 3 году обучения, в 5 семестре.</w:t>
      </w:r>
    </w:p>
    <w:p w:rsidR="00B37C08" w:rsidRDefault="00B37C08" w:rsidP="00B37C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1130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B37C08" w:rsidRDefault="00B37C08" w:rsidP="00B37C08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C08" w:rsidRPr="008166DA" w:rsidRDefault="00B37C08" w:rsidP="00B37C0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B37C08" w:rsidRPr="008166DA" w:rsidRDefault="00B37C08" w:rsidP="00B37C08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знать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теоретические основы построения и анализа фазовых диаграмм однокомпонентных и многокомпонентных систем;</w:t>
      </w:r>
    </w:p>
    <w:p w:rsidR="00B37C08" w:rsidRPr="008166DA" w:rsidRDefault="00B37C08" w:rsidP="00B37C08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владеть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практическими навыками построения модельных фазовых диаграмм и методов определения избыточных функций смешения</w:t>
      </w:r>
      <w:r w:rsidRPr="008166DA">
        <w:rPr>
          <w:rFonts w:ascii="Times New Roman" w:hAnsi="Times New Roman"/>
          <w:bCs/>
          <w:sz w:val="24"/>
          <w:szCs w:val="24"/>
        </w:rPr>
        <w:t>;</w:t>
      </w:r>
    </w:p>
    <w:p w:rsidR="00B37C08" w:rsidRPr="008166DA" w:rsidRDefault="00B37C08" w:rsidP="00B37C08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8166DA">
        <w:rPr>
          <w:rFonts w:ascii="Times New Roman" w:hAnsi="Times New Roman"/>
          <w:bCs/>
          <w:sz w:val="24"/>
          <w:szCs w:val="24"/>
        </w:rPr>
        <w:t xml:space="preserve"> самостоятельное </w:t>
      </w:r>
      <w:r w:rsidRPr="008166DA">
        <w:rPr>
          <w:rFonts w:ascii="Times New Roman" w:hAnsi="Times New Roman"/>
          <w:sz w:val="24"/>
          <w:szCs w:val="24"/>
        </w:rPr>
        <w:t>описание фазовых поверхностей и их физико-химических свойств.</w:t>
      </w:r>
    </w:p>
    <w:p w:rsidR="00B37C08" w:rsidRPr="00FD6B52" w:rsidRDefault="00B37C08" w:rsidP="00B37C08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B37C08" w:rsidRPr="00C7696C" w:rsidRDefault="00B37C08" w:rsidP="00B37C08">
      <w:pPr>
        <w:ind w:firstLine="709"/>
        <w:rPr>
          <w:i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8166DA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методах построения и физико-химического анализа фазовых диаграмм однокомпонентных и многокомпонентных систем.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B37C08" w:rsidRDefault="00B37C08" w:rsidP="00B37C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B37C08" w:rsidRPr="00F73857" w:rsidRDefault="00B37C08" w:rsidP="00B37C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Pr="00324F8D" w:rsidRDefault="00B37C08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B37C08" w:rsidRPr="00324F8D" w:rsidRDefault="00B37C08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Pr="00324F8D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B37C08" w:rsidRPr="00AB6041" w:rsidRDefault="00B37C08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7C08" w:rsidRPr="00AB6041" w:rsidRDefault="00B37C08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C08" w:rsidRPr="00324F8D" w:rsidRDefault="00B37C08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B37C08" w:rsidRPr="00C81130" w:rsidRDefault="00B37C08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C08" w:rsidRPr="00C81130" w:rsidRDefault="00B37C08" w:rsidP="007C01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B37C08" w:rsidRPr="00C81130" w:rsidRDefault="00B37C08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B37C08" w:rsidRPr="00C81130" w:rsidRDefault="00B37C08" w:rsidP="007C0146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B37C08" w:rsidRPr="00C81130" w:rsidRDefault="00B37C08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C08" w:rsidRPr="00C81130" w:rsidRDefault="00B37C08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B37C08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>), 18 часов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</w:pPr>
      <w:r>
        <w:t>Основы теории открытых и закрытых систем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</w:pPr>
      <w:r>
        <w:t>Бинарные растворы. Термодинамический формализм для бинарных металлических растворов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</w:pPr>
      <w:r>
        <w:t>Двойные фазовые диаграммы. Многокомпонентные растворы и фазовые диаграммы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</w:pPr>
      <w:r>
        <w:t>Поверхности и поверхностное натяжение. Адсорбция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</w:pPr>
      <w:r>
        <w:t>Статистические модели металлических растворов замещения и растворов внедрения</w:t>
      </w:r>
    </w:p>
    <w:p w:rsidR="00B37C08" w:rsidRDefault="00B37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B37C08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Физические методы исследования неорганических соединений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B37C08" w:rsidRPr="00C7696C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B5DD8">
        <w:rPr>
          <w:rFonts w:ascii="Times New Roman" w:hAnsi="Times New Roman"/>
          <w:sz w:val="24"/>
          <w:szCs w:val="24"/>
        </w:rPr>
        <w:t>Физические методы исследования неорганических соединений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B37C08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</w:p>
    <w:p w:rsidR="00B37C08" w:rsidRPr="0018097C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097C">
        <w:rPr>
          <w:rFonts w:ascii="Times New Roman" w:hAnsi="Times New Roman"/>
          <w:sz w:val="24"/>
          <w:szCs w:val="24"/>
        </w:rPr>
        <w:t>– "Общая химия и неорганическая химия" (методы синтеза неорганических соединений);</w:t>
      </w:r>
    </w:p>
    <w:p w:rsidR="00B37C08" w:rsidRPr="0018097C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097C">
        <w:rPr>
          <w:rFonts w:ascii="Times New Roman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B37C08" w:rsidRPr="0018097C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097C">
        <w:rPr>
          <w:rFonts w:ascii="Times New Roman" w:hAnsi="Times New Roman"/>
          <w:sz w:val="24"/>
          <w:szCs w:val="24"/>
        </w:rPr>
        <w:t>– "Физика" (электричество и магнетизм, оптика, элементы атомной физики, квантовая механика);</w:t>
      </w:r>
    </w:p>
    <w:p w:rsidR="00B37C08" w:rsidRPr="0018097C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097C">
        <w:rPr>
          <w:rFonts w:ascii="Times New Roman" w:hAnsi="Times New Roman"/>
          <w:sz w:val="24"/>
          <w:szCs w:val="24"/>
        </w:rPr>
        <w:t xml:space="preserve">– "Квантовая химия" (метод молекулярных </w:t>
      </w:r>
      <w:proofErr w:type="spellStart"/>
      <w:r w:rsidRPr="0018097C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18097C">
        <w:rPr>
          <w:rFonts w:ascii="Times New Roman" w:hAnsi="Times New Roman"/>
          <w:sz w:val="24"/>
          <w:szCs w:val="24"/>
        </w:rPr>
        <w:t xml:space="preserve"> и его приближения);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</w:pPr>
      <w:r w:rsidRPr="0018097C">
        <w:t xml:space="preserve">– "Строение вещества" (электрические, магнитные и </w:t>
      </w:r>
      <w:proofErr w:type="spellStart"/>
      <w:r w:rsidRPr="0018097C">
        <w:t>энергитические</w:t>
      </w:r>
      <w:proofErr w:type="spellEnd"/>
      <w:r w:rsidRPr="0018097C">
        <w:t xml:space="preserve"> свойства молекул, </w:t>
      </w:r>
      <w:proofErr w:type="spellStart"/>
      <w:r w:rsidRPr="0018097C">
        <w:t>электронно</w:t>
      </w:r>
      <w:proofErr w:type="spellEnd"/>
      <w:r w:rsidRPr="0018097C">
        <w:t xml:space="preserve"> – колебательно – вращательные состояния молекул, геометрия молекул, межмолекулярные взаимодействия).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B37C08" w:rsidRDefault="00B37C08" w:rsidP="00B37C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B37C08" w:rsidRPr="00F73857" w:rsidRDefault="00B37C08" w:rsidP="00B37C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Pr="00324F8D" w:rsidRDefault="00B37C08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B37C08" w:rsidRPr="00324F8D" w:rsidRDefault="00B37C08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Pr="007A141B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B37C08" w:rsidRPr="005E0116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  <w:p w:rsidR="00B37C08" w:rsidRPr="00262CCC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  <w:p w:rsidR="00B37C08" w:rsidRPr="00262CCC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627B7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27B7E">
              <w:rPr>
                <w:rFonts w:ascii="Times New Roman" w:hAnsi="Times New Roman"/>
                <w:sz w:val="24"/>
                <w:szCs w:val="24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:rsidR="00B37C08" w:rsidRPr="00627B7E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</w:t>
            </w:r>
          </w:p>
          <w:p w:rsidR="00B37C08" w:rsidRPr="00262CCC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 xml:space="preserve">подбирать литературу по теме, составлять двуязычный словник, переводить и реферировать специальную литературу, </w:t>
            </w:r>
            <w:proofErr w:type="gramStart"/>
            <w:r w:rsidRPr="00627B7E">
              <w:rPr>
                <w:rFonts w:ascii="Times New Roman" w:hAnsi="Times New Roman"/>
                <w:sz w:val="24"/>
                <w:szCs w:val="24"/>
              </w:rPr>
              <w:t>подготавливать  научные</w:t>
            </w:r>
            <w:proofErr w:type="gramEnd"/>
            <w:r w:rsidRPr="00627B7E">
              <w:rPr>
                <w:rFonts w:ascii="Times New Roman" w:hAnsi="Times New Roman"/>
                <w:sz w:val="24"/>
                <w:szCs w:val="24"/>
              </w:rPr>
              <w:t xml:space="preserve"> доклады  и  презентации на базе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прочитанной специальной литературы, объяснить свою точку зрения и рассказать о своих планах.</w:t>
            </w:r>
          </w:p>
          <w:p w:rsidR="00B37C08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Pr="007A141B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B37C08" w:rsidRPr="005E0116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C08" w:rsidRPr="00262CCC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B37C08" w:rsidRPr="00262CCC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Pr="007A141B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:rsidR="00B37C08" w:rsidRPr="005E0116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характеристики учебно-научной аппаратуры для проведения химических экспериментов.</w:t>
            </w:r>
          </w:p>
          <w:p w:rsidR="00B37C08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работ).</w:t>
            </w:r>
          </w:p>
          <w:p w:rsidR="00B37C08" w:rsidRPr="00262CCC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:rsidR="00B37C08" w:rsidRPr="005E0116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технические и метрологические характеристики серийной аппаратуры, применяемой в аналитических и физико-химических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C08" w:rsidRPr="00225ECB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анализировать и систематизировать результаты исследований, в том числе – представленные в научной периодике по выбранному направлению знаний.</w:t>
            </w:r>
          </w:p>
          <w:p w:rsidR="00B37C08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18097C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документацией; начальными навыками представления полученных результатов в форме библиотечно-информационных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:rsidR="00B37C08" w:rsidRPr="00381156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tab/>
              <w:t>основы преподавательской деятельности и основные формы ее контроля.</w:t>
            </w:r>
          </w:p>
          <w:p w:rsidR="00B37C08" w:rsidRPr="005E0116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156">
              <w:rPr>
                <w:rFonts w:ascii="Times New Roman" w:hAnsi="Times New Roman"/>
                <w:sz w:val="24"/>
                <w:szCs w:val="24"/>
              </w:rPr>
              <w:t>Основные требования к представлению информационных материалов.</w:t>
            </w:r>
          </w:p>
          <w:p w:rsidR="00B37C08" w:rsidRPr="00225ECB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студентов.</w:t>
            </w:r>
          </w:p>
          <w:p w:rsidR="00B37C08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t xml:space="preserve">систематическими знаниями по направлению деятельности; углубленными знаниями по выбранной направленности подготовки; базовыми навыками работы с библиотечно-информационными источниками и нормативной </w:t>
            </w:r>
            <w:r w:rsidRPr="00381156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документацией; начальными навыками представления полученных результатов в форме библиотечно-информационных источников</w:t>
            </w:r>
          </w:p>
        </w:tc>
      </w:tr>
      <w:tr w:rsidR="00B37C08" w:rsidRPr="004551C3" w:rsidTr="007C0146">
        <w:trPr>
          <w:jc w:val="center"/>
        </w:trPr>
        <w:tc>
          <w:tcPr>
            <w:tcW w:w="1992" w:type="dxa"/>
          </w:tcPr>
          <w:p w:rsidR="00B37C08" w:rsidRPr="00627B7E" w:rsidRDefault="00B37C08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53" w:type="dxa"/>
          </w:tcPr>
          <w:p w:rsidR="00B37C08" w:rsidRPr="005E0116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контроля.</w:t>
            </w:r>
          </w:p>
          <w:p w:rsidR="00B37C08" w:rsidRPr="00225ECB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студентов.</w:t>
            </w:r>
          </w:p>
          <w:p w:rsidR="00B37C08" w:rsidRDefault="00B37C08" w:rsidP="007C014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627B7E">
              <w:rPr>
                <w:rFonts w:ascii="Times New Roman" w:hAnsi="Times New Roman"/>
                <w:sz w:val="24"/>
                <w:szCs w:val="24"/>
              </w:rPr>
              <w:t>технологией проектирования образовательного процесса.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B37C08" w:rsidRDefault="00B37C08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 зачетных единицы</w:t>
      </w:r>
      <w:r w:rsidRPr="00800E9E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800E9E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>54 часа</w:t>
      </w:r>
      <w:r w:rsidRPr="00800E9E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(18 часов занятия семинарского типа (семинары, научно-практические занятия)</w:t>
      </w:r>
      <w:r>
        <w:rPr>
          <w:rFonts w:ascii="Times New Roman" w:hAnsi="Times New Roman"/>
          <w:sz w:val="24"/>
          <w:szCs w:val="24"/>
        </w:rPr>
        <w:t>, 36 часов экзамены)</w:t>
      </w:r>
      <w:r w:rsidRPr="00800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54</w:t>
      </w:r>
      <w:r w:rsidRPr="00800E9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00E9E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B37C08" w:rsidRDefault="00B37C08" w:rsidP="00B37C08">
      <w:pPr>
        <w:pStyle w:val="a6"/>
        <w:spacing w:before="0" w:beforeAutospacing="0" w:after="120" w:afterAutospacing="0"/>
        <w:ind w:firstLine="539"/>
        <w:jc w:val="both"/>
      </w:pPr>
      <w:r>
        <w:t>Введение. Взаимодействие излучения с веществом. Возможности методов и области их применения.</w:t>
      </w:r>
    </w:p>
    <w:p w:rsidR="00B37C08" w:rsidRDefault="00B37C08" w:rsidP="00B37C08">
      <w:pPr>
        <w:pStyle w:val="a6"/>
        <w:spacing w:before="0" w:beforeAutospacing="0" w:after="120" w:afterAutospacing="0"/>
        <w:ind w:firstLine="539"/>
        <w:jc w:val="both"/>
      </w:pPr>
      <w:r>
        <w:t>Спектроскопические методы.</w:t>
      </w:r>
    </w:p>
    <w:p w:rsidR="00B37C08" w:rsidRDefault="00B37C08" w:rsidP="00B37C08">
      <w:pPr>
        <w:pStyle w:val="a6"/>
        <w:spacing w:before="0" w:beforeAutospacing="0" w:after="120" w:afterAutospacing="0"/>
        <w:ind w:firstLine="539"/>
        <w:jc w:val="both"/>
      </w:pPr>
      <w:r>
        <w:t>Дифракционные методы.</w:t>
      </w:r>
    </w:p>
    <w:p w:rsidR="00B37C08" w:rsidRDefault="00B37C08" w:rsidP="00B37C08">
      <w:pPr>
        <w:pStyle w:val="a6"/>
        <w:spacing w:before="0" w:beforeAutospacing="0" w:after="120" w:afterAutospacing="0"/>
        <w:ind w:firstLine="539"/>
        <w:jc w:val="both"/>
      </w:pPr>
      <w:r>
        <w:t>Ионизационные методы.</w:t>
      </w:r>
    </w:p>
    <w:p w:rsidR="00B37C08" w:rsidRDefault="00B37C08" w:rsidP="00B37C08">
      <w:pPr>
        <w:pStyle w:val="a6"/>
        <w:spacing w:before="0" w:beforeAutospacing="0" w:after="120" w:afterAutospacing="0"/>
        <w:ind w:firstLine="539"/>
        <w:jc w:val="both"/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B37C08" w:rsidRDefault="00B37C08" w:rsidP="00B37C08">
      <w:pPr>
        <w:pStyle w:val="a6"/>
        <w:numPr>
          <w:ilvl w:val="0"/>
          <w:numId w:val="39"/>
        </w:numPr>
        <w:spacing w:before="0" w:beforeAutospacing="0" w:after="120" w:afterAutospacing="0"/>
        <w:jc w:val="both"/>
        <w:rPr>
          <w:rFonts w:eastAsia="Calibri"/>
        </w:rPr>
      </w:pPr>
      <w:bookmarkStart w:id="2" w:name="_GoBack"/>
      <w:r>
        <w:rPr>
          <w:rFonts w:eastAsia="Calibri"/>
        </w:rPr>
        <w:t>Опрос</w:t>
      </w:r>
    </w:p>
    <w:p w:rsidR="00B37C08" w:rsidRDefault="00B37C08" w:rsidP="00B37C08">
      <w:pPr>
        <w:pStyle w:val="a6"/>
        <w:numPr>
          <w:ilvl w:val="0"/>
          <w:numId w:val="39"/>
        </w:numPr>
        <w:spacing w:before="0" w:beforeAutospacing="0" w:after="120" w:afterAutospacing="0"/>
        <w:jc w:val="both"/>
        <w:rPr>
          <w:rFonts w:eastAsia="Calibri"/>
        </w:rPr>
      </w:pPr>
      <w:r>
        <w:rPr>
          <w:rFonts w:eastAsia="Calibri"/>
        </w:rPr>
        <w:t>Защита реферата</w:t>
      </w:r>
    </w:p>
    <w:p w:rsidR="00405027" w:rsidRPr="00241351" w:rsidRDefault="00B37C08" w:rsidP="00B37C08">
      <w:pPr>
        <w:pStyle w:val="a6"/>
        <w:numPr>
          <w:ilvl w:val="0"/>
          <w:numId w:val="39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>
        <w:rPr>
          <w:rFonts w:eastAsia="Calibri"/>
        </w:rPr>
        <w:t>онтрольная работа</w:t>
      </w:r>
      <w:bookmarkEnd w:id="2"/>
    </w:p>
    <w:sectPr w:rsidR="00405027" w:rsidRPr="00241351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030635B7"/>
    <w:multiLevelType w:val="hybridMultilevel"/>
    <w:tmpl w:val="CE5A115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E65EE"/>
    <w:multiLevelType w:val="hybridMultilevel"/>
    <w:tmpl w:val="579C639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37148"/>
    <w:multiLevelType w:val="hybridMultilevel"/>
    <w:tmpl w:val="299EF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66CD0"/>
    <w:multiLevelType w:val="hybridMultilevel"/>
    <w:tmpl w:val="9DB4A876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29A572E"/>
    <w:multiLevelType w:val="hybridMultilevel"/>
    <w:tmpl w:val="8B2A33CC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23E05"/>
    <w:multiLevelType w:val="hybridMultilevel"/>
    <w:tmpl w:val="F76A341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C06672"/>
    <w:multiLevelType w:val="hybridMultilevel"/>
    <w:tmpl w:val="BD04EC3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B30D0"/>
    <w:multiLevelType w:val="hybridMultilevel"/>
    <w:tmpl w:val="AD5299A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2AD01AD"/>
    <w:multiLevelType w:val="hybridMultilevel"/>
    <w:tmpl w:val="EE0C048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F2029"/>
    <w:multiLevelType w:val="hybridMultilevel"/>
    <w:tmpl w:val="D572EFE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83630"/>
    <w:multiLevelType w:val="hybridMultilevel"/>
    <w:tmpl w:val="26086CD0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916A5"/>
    <w:multiLevelType w:val="hybridMultilevel"/>
    <w:tmpl w:val="B81A5C7E"/>
    <w:lvl w:ilvl="0" w:tplc="AF8617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A1E33"/>
    <w:multiLevelType w:val="hybridMultilevel"/>
    <w:tmpl w:val="6F00F6D8"/>
    <w:lvl w:ilvl="0" w:tplc="BF76B872">
      <w:start w:val="1"/>
      <w:numFmt w:val="decimal"/>
      <w:lvlText w:val="%1."/>
      <w:lvlJc w:val="left"/>
      <w:pPr>
        <w:tabs>
          <w:tab w:val="num" w:pos="1584"/>
        </w:tabs>
        <w:ind w:left="1584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18253C8"/>
    <w:multiLevelType w:val="hybridMultilevel"/>
    <w:tmpl w:val="E7CE58BC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0AE1"/>
    <w:multiLevelType w:val="hybridMultilevel"/>
    <w:tmpl w:val="F6BA000E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5DBC"/>
    <w:multiLevelType w:val="hybridMultilevel"/>
    <w:tmpl w:val="2B1C5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E75D1"/>
    <w:multiLevelType w:val="hybridMultilevel"/>
    <w:tmpl w:val="A804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D00FD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DA15E7"/>
    <w:multiLevelType w:val="hybridMultilevel"/>
    <w:tmpl w:val="0B02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F558D"/>
    <w:multiLevelType w:val="hybridMultilevel"/>
    <w:tmpl w:val="9CC6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A284C"/>
    <w:multiLevelType w:val="hybridMultilevel"/>
    <w:tmpl w:val="9CC6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67132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C5214"/>
    <w:multiLevelType w:val="hybridMultilevel"/>
    <w:tmpl w:val="FDE8575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F76B872">
      <w:start w:val="1"/>
      <w:numFmt w:val="decimal"/>
      <w:lvlText w:val="%2."/>
      <w:lvlJc w:val="left"/>
      <w:pPr>
        <w:tabs>
          <w:tab w:val="num" w:pos="1812"/>
        </w:tabs>
        <w:ind w:left="1812" w:hanging="732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871CC"/>
    <w:multiLevelType w:val="hybridMultilevel"/>
    <w:tmpl w:val="FD040AF4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2314F"/>
    <w:multiLevelType w:val="hybridMultilevel"/>
    <w:tmpl w:val="BD7AA08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285510C"/>
    <w:multiLevelType w:val="hybridMultilevel"/>
    <w:tmpl w:val="087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97795"/>
    <w:multiLevelType w:val="hybridMultilevel"/>
    <w:tmpl w:val="C694C688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2410F"/>
    <w:multiLevelType w:val="hybridMultilevel"/>
    <w:tmpl w:val="78D03AE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40C08"/>
    <w:multiLevelType w:val="hybridMultilevel"/>
    <w:tmpl w:val="7048D6FC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15533D"/>
    <w:multiLevelType w:val="hybridMultilevel"/>
    <w:tmpl w:val="39C24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47EF1"/>
    <w:multiLevelType w:val="hybridMultilevel"/>
    <w:tmpl w:val="C30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A2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D39B4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B7DE0"/>
    <w:multiLevelType w:val="hybridMultilevel"/>
    <w:tmpl w:val="8CFE837E"/>
    <w:lvl w:ilvl="0" w:tplc="0409000F">
      <w:start w:val="1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7E0E3F98"/>
    <w:multiLevelType w:val="hybridMultilevel"/>
    <w:tmpl w:val="F064CD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15"/>
  </w:num>
  <w:num w:numId="5">
    <w:abstractNumId w:val="30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12"/>
  </w:num>
  <w:num w:numId="12">
    <w:abstractNumId w:val="27"/>
  </w:num>
  <w:num w:numId="13">
    <w:abstractNumId w:val="9"/>
  </w:num>
  <w:num w:numId="14">
    <w:abstractNumId w:val="6"/>
  </w:num>
  <w:num w:numId="15">
    <w:abstractNumId w:val="31"/>
  </w:num>
  <w:num w:numId="16">
    <w:abstractNumId w:val="8"/>
  </w:num>
  <w:num w:numId="17">
    <w:abstractNumId w:val="35"/>
  </w:num>
  <w:num w:numId="18">
    <w:abstractNumId w:val="5"/>
  </w:num>
  <w:num w:numId="19">
    <w:abstractNumId w:val="29"/>
  </w:num>
  <w:num w:numId="20">
    <w:abstractNumId w:val="26"/>
  </w:num>
  <w:num w:numId="21">
    <w:abstractNumId w:val="21"/>
  </w:num>
  <w:num w:numId="22">
    <w:abstractNumId w:val="16"/>
  </w:num>
  <w:num w:numId="23">
    <w:abstractNumId w:val="28"/>
  </w:num>
  <w:num w:numId="24">
    <w:abstractNumId w:val="18"/>
  </w:num>
  <w:num w:numId="25">
    <w:abstractNumId w:val="32"/>
  </w:num>
  <w:num w:numId="26">
    <w:abstractNumId w:val="3"/>
  </w:num>
  <w:num w:numId="27">
    <w:abstractNumId w:val="34"/>
  </w:num>
  <w:num w:numId="28">
    <w:abstractNumId w:val="33"/>
  </w:num>
  <w:num w:numId="29">
    <w:abstractNumId w:val="13"/>
  </w:num>
  <w:num w:numId="30">
    <w:abstractNumId w:val="19"/>
  </w:num>
  <w:num w:numId="31">
    <w:abstractNumId w:val="36"/>
  </w:num>
  <w:num w:numId="32">
    <w:abstractNumId w:val="24"/>
  </w:num>
  <w:num w:numId="33">
    <w:abstractNumId w:val="7"/>
  </w:num>
  <w:num w:numId="34">
    <w:abstractNumId w:val="0"/>
  </w:num>
  <w:num w:numId="35">
    <w:abstractNumId w:val="20"/>
  </w:num>
  <w:num w:numId="36">
    <w:abstractNumId w:val="38"/>
  </w:num>
  <w:num w:numId="37">
    <w:abstractNumId w:val="14"/>
  </w:num>
  <w:num w:numId="38">
    <w:abstractNumId w:val="2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E8C"/>
    <w:rsid w:val="002832E9"/>
    <w:rsid w:val="002873E3"/>
    <w:rsid w:val="002907AB"/>
    <w:rsid w:val="00293008"/>
    <w:rsid w:val="002933DF"/>
    <w:rsid w:val="002934B3"/>
    <w:rsid w:val="002938B3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6A2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6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405027"/>
    <w:rPr>
      <w:b/>
      <w:bCs/>
    </w:rPr>
  </w:style>
  <w:style w:type="character" w:styleId="a9">
    <w:name w:val="Hyperlink"/>
    <w:uiPriority w:val="99"/>
    <w:unhideWhenUsed/>
    <w:rsid w:val="00B37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5573</Words>
  <Characters>45297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50769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19</cp:revision>
  <dcterms:created xsi:type="dcterms:W3CDTF">2016-04-07T17:28:00Z</dcterms:created>
  <dcterms:modified xsi:type="dcterms:W3CDTF">2016-04-08T08:30:00Z</dcterms:modified>
</cp:coreProperties>
</file>